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453378">
        <w:fldChar w:fldCharType="begin"/>
      </w:r>
      <w:r w:rsidR="00122219">
        <w:instrText xml:space="preserve"> MACROBUTTON  AcceptAllChangesInDoc </w:instrText>
      </w:r>
      <w:r w:rsidR="00453378">
        <w:fldChar w:fldCharType="end"/>
      </w:r>
      <w:r w:rsidR="00EE772C">
        <w:rPr>
          <w:b/>
        </w:rPr>
        <w:t>Patrick Wong</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9B532E" w:rsidP="00D57126">
      <w:pPr>
        <w:jc w:val="center"/>
      </w:pPr>
      <w:r>
        <w:object w:dxaOrig="12661" w:dyaOrig="3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2.25pt;height:210.75pt" o:ole="">
            <v:imagedata r:id="rId8" o:title=""/>
          </v:shape>
          <o:OLEObject Type="Embed" ProgID="Excel.Sheet.12" ShapeID="_x0000_i1031" DrawAspect="Content" ObjectID="_1596277793"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t>Installation of Sprinkler Systems.</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0"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w:t>
      </w:r>
      <w:r w:rsidR="00E36E12">
        <w:t xml:space="preserve">add an additional group of no more than fifteen (15) </w:t>
      </w:r>
      <w:r>
        <w:t xml:space="preserve">fire suppressing </w:t>
      </w:r>
      <w:r w:rsidR="003E74BE">
        <w:t xml:space="preserve">wet </w:t>
      </w:r>
      <w:r>
        <w:t xml:space="preserve">sprinkler </w:t>
      </w:r>
      <w:r w:rsidR="00E36E12">
        <w:t>heads to the existing vanilla shell installation</w:t>
      </w:r>
      <w:r>
        <w:t xml:space="preserve"> </w:t>
      </w:r>
      <w:r w:rsidR="00E36E12">
        <w:t>at</w:t>
      </w:r>
      <w:r w:rsidR="00B07E63">
        <w:t xml:space="preserve"> the</w:t>
      </w:r>
      <w:r w:rsidR="0018097C">
        <w:t xml:space="preserve"> </w:t>
      </w:r>
      <w:sdt>
        <w:sdtPr>
          <w:rPr>
            <w:b/>
          </w:rPr>
          <w:id w:val="176494421"/>
          <w:lock w:val="sdtLocked"/>
          <w:placeholder>
            <w:docPart w:val="8BD2741B4F6E49ECB1EFEAD350CF72ED"/>
          </w:placeholder>
          <w:text/>
        </w:sdtPr>
        <w:sdtContent>
          <w:r w:rsidR="00E36E12">
            <w:rPr>
              <w:b/>
            </w:rPr>
            <w:t xml:space="preserve">D-Bar Space </w:t>
          </w:r>
        </w:sdtContent>
      </w:sdt>
      <w:r>
        <w:t xml:space="preserve"> building</w:t>
      </w:r>
      <w:r w:rsidR="00E36E12">
        <w:t xml:space="preserve"> 3432 South State</w:t>
      </w:r>
      <w:r w:rsidR="009B532E">
        <w:t xml:space="preserve"> (Unit# B)</w:t>
      </w:r>
      <w:r>
        <w:t>,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8-08-10T00:00:00Z">
            <w:dateFormat w:val="yyyy-MMM-dd"/>
            <w:lid w:val="en-US"/>
            <w:storeMappedDataAs w:val="dateTime"/>
            <w:calendar w:val="gregorian"/>
          </w:date>
        </w:sdtPr>
        <w:sdtContent>
          <w:r w:rsidR="00E36E12">
            <w:rPr>
              <w:b/>
            </w:rPr>
            <w:t>2018-Aug-10</w:t>
          </w:r>
        </w:sdtContent>
      </w:sdt>
      <w:r w:rsidR="00B55C08">
        <w:rPr>
          <w:b/>
        </w:rPr>
        <w:t>.</w:t>
      </w:r>
      <w:r w:rsidR="0087770D">
        <w:t xml:space="preserve"> </w:t>
      </w:r>
      <w:r w:rsidR="00B55C08">
        <w:t xml:space="preserve">Work is to begin from the existing branch lines in the D-Bar space, and cannot begin until Fire Suppression Services PM receives documentation of an accurate system Hydrostatic Test and an AHJ acceptance of the initial Fire Suppression installation. (AKA Finals/Occupancy) and before work begins, we require the </w:t>
      </w:r>
      <w:r w:rsidR="00662CA5">
        <w:t xml:space="preserve">signed </w:t>
      </w:r>
      <w:r w:rsidR="00B55C08">
        <w:t>“Contractor’s Material &amp; Test Certificate for Aboveground piping” (Form 2J) and the Contractor’s Material &amp; Test Certificate for Underground piping” (Form 2K) as sup</w:t>
      </w:r>
      <w:r w:rsidR="00662CA5">
        <w:t>plied by the recent installation crews</w:t>
      </w:r>
      <w:r w:rsidR="00B55C08">
        <w:t xml:space="preserve"> </w:t>
      </w:r>
    </w:p>
    <w:p w:rsidR="00EF5E69" w:rsidRDefault="00EF5E69" w:rsidP="00D57126">
      <w:pPr>
        <w:pStyle w:val="Heading2"/>
      </w:pPr>
      <w:r>
        <w:lastRenderedPageBreak/>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Third Party Review</w:t>
      </w:r>
      <w:r w:rsidR="00662CA5">
        <w:t xml:space="preserve">: </w:t>
      </w:r>
      <w:r w:rsidR="00662CA5" w:rsidRPr="00662CA5">
        <w:rPr>
          <w:b/>
        </w:rPr>
        <w:t>Stated by AHJ as REQUIRED</w:t>
      </w:r>
      <w:r w:rsidR="00B94C58">
        <w:t xml:space="preserve">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EF5E69" w:rsidRDefault="00EF5E69" w:rsidP="00D57126">
      <w:pPr>
        <w:pStyle w:val="NoSpacing"/>
        <w:numPr>
          <w:ilvl w:val="0"/>
          <w:numId w:val="14"/>
        </w:numPr>
      </w:pPr>
      <w:r>
        <w:t xml:space="preserve">Install </w:t>
      </w:r>
      <w:r w:rsidR="00662CA5">
        <w:t xml:space="preserve">arm-over, drops and </w:t>
      </w:r>
      <w:r>
        <w:t>fire sprinkler</w:t>
      </w:r>
      <w:r w:rsidR="00662CA5">
        <w:t xml:space="preserve"> heads</w:t>
      </w:r>
      <w:r>
        <w:t xml:space="preserve">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 xml:space="preserve">the </w:t>
      </w:r>
      <w:r w:rsidR="00662CA5">
        <w:t>branch lines in the D-Bar tenant space</w:t>
      </w:r>
      <w:r w:rsidR="00FC0235" w:rsidRPr="00FC0235">
        <w:t xml:space="preserve"> installed inside the </w:t>
      </w:r>
      <w:r w:rsidR="00662CA5">
        <w:t>D-Bar tenant space</w:t>
      </w:r>
      <w:r w:rsidR="00FC0235" w:rsidRPr="00FC0235">
        <w:t>.</w:t>
      </w:r>
      <w:r w:rsidR="00FC0235">
        <w:t xml:space="preserve"> </w:t>
      </w:r>
    </w:p>
    <w:p w:rsidR="00EF5E69" w:rsidRDefault="00EF5E69" w:rsidP="00662CA5">
      <w:pPr>
        <w:pStyle w:val="NoSpacing"/>
        <w:numPr>
          <w:ilvl w:val="0"/>
          <w:numId w:val="14"/>
        </w:numPr>
      </w:pPr>
      <w:r>
        <w:t>Spare heads as needed</w:t>
      </w:r>
      <w:r w:rsidR="00662CA5" w:rsidRPr="00662CA5">
        <w:rPr>
          <w:b/>
        </w:rPr>
        <w:t xml:space="preserve"> </w:t>
      </w:r>
      <w:r w:rsidR="00662CA5">
        <w:rPr>
          <w:b/>
        </w:rPr>
        <w:t>(</w:t>
      </w:r>
      <w:r w:rsidR="00662CA5" w:rsidRPr="00CE2C63">
        <w:rPr>
          <w:b/>
        </w:rPr>
        <w:t>Attic Stock</w:t>
      </w:r>
      <w:r w:rsidR="00662CA5">
        <w:t>)</w:t>
      </w:r>
      <w:r>
        <w:t>.</w:t>
      </w:r>
      <w:r w:rsidR="00662CA5">
        <w:t xml:space="preserve"> </w:t>
      </w:r>
    </w:p>
    <w:p w:rsidR="00EF5E69" w:rsidRDefault="00EF5E69" w:rsidP="00D57126">
      <w:pPr>
        <w:pStyle w:val="NoSpacing"/>
        <w:numPr>
          <w:ilvl w:val="0"/>
          <w:numId w:val="14"/>
        </w:numPr>
      </w:pPr>
      <w:r>
        <w:t>Proofing:</w:t>
      </w:r>
    </w:p>
    <w:p w:rsidR="00EF5E69" w:rsidRDefault="00662CA5" w:rsidP="00D57126">
      <w:pPr>
        <w:pStyle w:val="NoSpacing"/>
        <w:numPr>
          <w:ilvl w:val="1"/>
          <w:numId w:val="14"/>
        </w:numPr>
      </w:pPr>
      <w:r>
        <w:t>Inspecting our work only</w:t>
      </w:r>
      <w:r w:rsidR="00EF5E69">
        <w:t>,</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662CA5">
        <w:t>.</w:t>
      </w:r>
    </w:p>
    <w:p w:rsidR="00F219BB" w:rsidRDefault="00434559" w:rsidP="00D57126">
      <w:pPr>
        <w:pStyle w:val="NoSpacing"/>
        <w:numPr>
          <w:ilvl w:val="0"/>
          <w:numId w:val="14"/>
        </w:numPr>
      </w:pPr>
      <w:r>
        <w:t xml:space="preserve">One year </w:t>
      </w:r>
      <w:r w:rsidR="00F219BB" w:rsidRPr="0013281E">
        <w:rPr>
          <w:b/>
        </w:rPr>
        <w:t>Limited Liability Warranty</w:t>
      </w:r>
      <w:r w:rsidR="00C36F5A">
        <w:t xml:space="preserve">, on FSS work </w:t>
      </w:r>
      <w:r w:rsidR="00C36F5A" w:rsidRPr="0013281E">
        <w:rPr>
          <w:b/>
          <w:u w:val="single"/>
        </w:rPr>
        <w:t>only</w:t>
      </w:r>
      <w:r w:rsidR="00C36F5A">
        <w:t>,</w:t>
      </w:r>
      <w:r w:rsidR="00F219BB">
        <w:t xml:space="preserve"> on completion</w:t>
      </w:r>
      <w:r w:rsidR="00C36F5A">
        <w:t xml:space="preserve"> of ONLY the work in the D-Bar section FROM the branch lines arm-over’s to each of the 15 sprinkler heads ONLY.</w:t>
      </w:r>
    </w:p>
    <w:p w:rsidR="00380566" w:rsidRDefault="00380566" w:rsidP="00380566">
      <w:pPr>
        <w:pStyle w:val="NoSpacing"/>
      </w:pPr>
    </w:p>
    <w:p w:rsidR="00EF5E69" w:rsidRDefault="00EF5E69" w:rsidP="005A67F6">
      <w:pPr>
        <w:pStyle w:val="Heading2"/>
        <w:spacing w:before="0"/>
      </w:pPr>
      <w:r>
        <w:t>Exclusions</w:t>
      </w:r>
    </w:p>
    <w:p w:rsidR="00BC6C94" w:rsidRDefault="00BC6C94" w:rsidP="00662CA5">
      <w:pPr>
        <w:pStyle w:val="NoSpacing"/>
        <w:numPr>
          <w:ilvl w:val="0"/>
          <w:numId w:val="14"/>
        </w:numPr>
      </w:pPr>
      <w:r>
        <w:t>Extra drawing sets for 3-Party review to AHJ South Salt Lake City.</w:t>
      </w:r>
    </w:p>
    <w:p w:rsidR="00662CA5" w:rsidRDefault="00662CA5" w:rsidP="00662CA5">
      <w:pPr>
        <w:pStyle w:val="NoSpacing"/>
        <w:numPr>
          <w:ilvl w:val="0"/>
          <w:numId w:val="14"/>
        </w:numPr>
      </w:pPr>
      <w:r>
        <w:t xml:space="preserve">Test the System which </w:t>
      </w:r>
      <w:r w:rsidR="00BC6C94">
        <w:t>also excludes</w:t>
      </w:r>
    </w:p>
    <w:p w:rsidR="00662CA5" w:rsidRDefault="00662CA5" w:rsidP="00662CA5">
      <w:pPr>
        <w:pStyle w:val="NoSpacing"/>
        <w:numPr>
          <w:ilvl w:val="1"/>
          <w:numId w:val="14"/>
        </w:numPr>
      </w:pPr>
      <w:r>
        <w:t>Pressure and Flush testing all above ground pipe work, and</w:t>
      </w:r>
    </w:p>
    <w:p w:rsidR="00662CA5" w:rsidRDefault="00662CA5" w:rsidP="00662CA5">
      <w:pPr>
        <w:pStyle w:val="NoSpacing"/>
        <w:numPr>
          <w:ilvl w:val="1"/>
          <w:numId w:val="14"/>
        </w:numPr>
      </w:pPr>
      <w:r>
        <w:t>Backflow inspection &amp; Tagging</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Content>
          <w:r w:rsidR="00662CA5">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Content>
          <w:r w:rsidR="00662CA5">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($196 ea) and Knox boxes</w:t>
      </w:r>
      <w:r w:rsidR="00CF140D">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Content>
          <w:r w:rsidR="00662CA5">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lastRenderedPageBreak/>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xml:space="preserve">, </w:t>
      </w:r>
      <w:r w:rsidR="00560D45">
        <w:t xml:space="preserve">tile and grid-work, </w:t>
      </w:r>
      <w:r w:rsidR="00320943">
        <w:t>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r w:rsidR="00560D45">
        <w:rPr>
          <w:sz w:val="18"/>
          <w:szCs w:val="18"/>
        </w:rPr>
        <w:t xml:space="preserve"> You must move tile grid</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 see T&amp;C</w:t>
      </w:r>
      <w:r>
        <w:t xml:space="preserve"> regarding Bonds</w:t>
      </w:r>
      <w:r w:rsidR="00DD22D6">
        <w:t>.</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C36F5A" w:rsidRDefault="00C36F5A" w:rsidP="00DD22D6">
      <w:pPr>
        <w:pStyle w:val="NoSpacing"/>
      </w:pPr>
      <w:r>
        <w:t>The following will be carried out on a Time &amp; Materials charge rate:</w:t>
      </w:r>
    </w:p>
    <w:p w:rsidR="00C36F5A" w:rsidRDefault="00C36F5A" w:rsidP="00C36F5A">
      <w:pPr>
        <w:pStyle w:val="NoSpacing"/>
        <w:numPr>
          <w:ilvl w:val="0"/>
          <w:numId w:val="23"/>
        </w:numPr>
      </w:pPr>
      <w:r>
        <w:t>Any and all leaks, and repairs to existing valves and pipe-work</w:t>
      </w:r>
    </w:p>
    <w:p w:rsidR="00C36F5A" w:rsidRDefault="00C36F5A" w:rsidP="00C36F5A">
      <w:pPr>
        <w:pStyle w:val="NoSpacing"/>
        <w:numPr>
          <w:ilvl w:val="0"/>
          <w:numId w:val="23"/>
        </w:numPr>
      </w:pPr>
      <w:r>
        <w:t>Any required additions to EQ bracing, &amp;/or the addition of hangars</w:t>
      </w:r>
    </w:p>
    <w:p w:rsidR="00C36F5A" w:rsidRDefault="00560D45" w:rsidP="00DD22D6">
      <w:pPr>
        <w:pStyle w:val="NoSpacing"/>
      </w:pPr>
      <w:r>
        <w:t>Additional charges for moving tile-grid.</w:t>
      </w:r>
    </w:p>
    <w:p w:rsidR="009D58AA" w:rsidRDefault="009D58AA" w:rsidP="00D57126">
      <w:pPr>
        <w:pStyle w:val="NoSpacing"/>
      </w:pPr>
      <w:r w:rsidRPr="009D58AA">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20"/>
          <w:szCs w:val="20"/>
        </w:rPr>
      </w:pPr>
      <w:r w:rsidRPr="00BC2E9A">
        <w:rPr>
          <w:sz w:val="20"/>
          <w:szCs w:val="20"/>
        </w:rPr>
        <w:t>DWG files are to include Floor Plans, Reflected Ceiling Plans, Building Sections, Structural Plans, Mechanical (HVAC) Plans and Civil (Utility) Plans.</w:t>
      </w:r>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Default="00F12F9F" w:rsidP="00D57126">
      <w:pPr>
        <w:pStyle w:val="NoSpacing"/>
        <w:rPr>
          <w:sz w:val="20"/>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The standard NFPA 13 ‘Standard for the Installation of Sprinkler Systems’ &amp; local Code/AHJ requirements are the standards to be used unless noted otherwise. Piping and fittings are proposed to be Sched-40 pipe and fittings in accordance with NFPA 13. Pre-design meeting is to be held to coordinate fire sprinkler layout and design.</w:t>
      </w:r>
    </w:p>
    <w:p w:rsidR="00F12F9F" w:rsidRPr="00F12F9F" w:rsidRDefault="00F12F9F" w:rsidP="00F12F9F">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shall </w:t>
      </w:r>
      <w:r>
        <w:rPr>
          <w:sz w:val="20"/>
          <w:szCs w:val="20"/>
        </w:rPr>
        <w:t>is permitted to</w:t>
      </w:r>
      <w:r w:rsidRPr="00F12F9F">
        <w:rPr>
          <w:sz w:val="20"/>
          <w:szCs w:val="20"/>
        </w:rPr>
        <w:t xml:space="preserve"> give instructions or orders directly to the subcontractor's employees or the subcontractors sub-contractors or material suppliers unless such persons are designated as authorised representatives of </w:t>
      </w:r>
      <w:r>
        <w:rPr>
          <w:sz w:val="20"/>
          <w:szCs w:val="20"/>
        </w:rPr>
        <w:t>Fire Suppression Services Inc.</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AF338A" w:rsidRDefault="00F12F9F" w:rsidP="00D60FE5">
      <w:pPr>
        <w:pStyle w:val="NoSpacing"/>
        <w:rPr>
          <w:sz w:val="20"/>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Pr="00AF338A">
        <w:rPr>
          <w:sz w:val="20"/>
          <w:szCs w:val="20"/>
        </w:rPr>
        <w:t xml:space="preserve">wiring and connectivity back to building alarm panels and electrical breakers. Put it in </w:t>
      </w:r>
      <w:proofErr w:type="gramStart"/>
      <w:r w:rsidR="00E07B97">
        <w:rPr>
          <w:sz w:val="20"/>
          <w:szCs w:val="20"/>
        </w:rPr>
        <w:t xml:space="preserve">the </w:t>
      </w:r>
      <w:r w:rsidR="00E07B97" w:rsidRPr="00AF338A">
        <w:rPr>
          <w:sz w:val="20"/>
          <w:szCs w:val="20"/>
        </w:rPr>
        <w:t xml:space="preserve"> scope</w:t>
      </w:r>
      <w:proofErr w:type="gramEnd"/>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for Dry</w:t>
      </w:r>
      <w:r>
        <w:rPr>
          <w:sz w:val="20"/>
          <w:szCs w:val="20"/>
        </w:rPr>
        <w:t xml:space="preserve"> </w:t>
      </w:r>
      <w:r w:rsidR="0053354A">
        <w:rPr>
          <w:sz w:val="20"/>
          <w:szCs w:val="20"/>
        </w:rPr>
        <w:t>Valve Compressor that may be in the Riser room.</w:t>
      </w:r>
    </w:p>
    <w:p w:rsidR="00B42D91" w:rsidRPr="00AF338A" w:rsidRDefault="00B42D91" w:rsidP="00D57126">
      <w:pPr>
        <w:pStyle w:val="NoSpacing"/>
        <w:rPr>
          <w:sz w:val="20"/>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AF338A" w:rsidRDefault="00017675" w:rsidP="00D57126">
      <w:pPr>
        <w:pStyle w:val="NoSpacing"/>
        <w:rPr>
          <w:sz w:val="20"/>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mains has been completed &amp; witnessed by AHJ,  before the riser can be installed.</w:t>
      </w:r>
    </w:p>
    <w:p w:rsidR="00267C86" w:rsidRPr="00AF338A" w:rsidRDefault="00267C86" w:rsidP="00FC1DC0">
      <w:pPr>
        <w:pStyle w:val="NoSpacing"/>
        <w:rPr>
          <w:sz w:val="20"/>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AF338A" w:rsidRDefault="004752A1" w:rsidP="00D57126">
      <w:pPr>
        <w:pStyle w:val="NoSpacing"/>
        <w:rPr>
          <w:sz w:val="20"/>
          <w:szCs w:val="20"/>
        </w:rPr>
      </w:pPr>
    </w:p>
    <w:p w:rsidR="004752A1" w:rsidRDefault="00FC1DC0" w:rsidP="004752A1">
      <w:pPr>
        <w:spacing w:after="200"/>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083B32" w:rsidRPr="00AF338A" w:rsidRDefault="00083B32" w:rsidP="004752A1">
      <w:pPr>
        <w:spacing w:after="200"/>
        <w:rPr>
          <w:sz w:val="20"/>
          <w:szCs w:val="20"/>
        </w:rPr>
      </w:pPr>
      <w:r w:rsidRPr="00AF338A">
        <w:rPr>
          <w:sz w:val="20"/>
          <w:szCs w:val="20"/>
        </w:rPr>
        <w:t>If required we can supply you with Construction-Site Fire Extinguishers. Any lost, missing or discharged Fire Extinguishers will attract a fee as follows: Recharge f</w:t>
      </w:r>
      <w:r w:rsidR="004728C0" w:rsidRPr="00AF338A">
        <w:rPr>
          <w:sz w:val="20"/>
          <w:szCs w:val="20"/>
        </w:rPr>
        <w:t>ee of $2</w:t>
      </w:r>
      <w:r w:rsidR="00484AB1">
        <w:rPr>
          <w:sz w:val="20"/>
          <w:szCs w:val="20"/>
        </w:rPr>
        <w:t>5</w:t>
      </w:r>
      <w:r w:rsidR="004728C0" w:rsidRPr="00AF338A">
        <w:rPr>
          <w:sz w:val="20"/>
          <w:szCs w:val="20"/>
        </w:rPr>
        <w:t xml:space="preserve">.00. Replacement fee </w:t>
      </w:r>
      <w:r w:rsidRPr="00AF338A">
        <w:rPr>
          <w:sz w:val="20"/>
          <w:szCs w:val="20"/>
        </w:rPr>
        <w:t>as listed with the FE Bid.</w:t>
      </w:r>
    </w:p>
    <w:p w:rsidR="00083B32" w:rsidRPr="00AF338A" w:rsidRDefault="00083B32" w:rsidP="00083B32">
      <w:pPr>
        <w:rPr>
          <w:sz w:val="20"/>
          <w:szCs w:val="20"/>
        </w:rPr>
      </w:pPr>
      <w:r w:rsidRPr="00AF338A">
        <w:rPr>
          <w:sz w:val="20"/>
          <w:szCs w:val="20"/>
        </w:rPr>
        <w:t>If you wish we offer off-site alarm monitoring services. (</w:t>
      </w:r>
      <w:r w:rsidR="00907468">
        <w:rPr>
          <w:sz w:val="20"/>
          <w:szCs w:val="20"/>
        </w:rPr>
        <w:t>By</w:t>
      </w:r>
      <w:r w:rsidRPr="00AF338A">
        <w:rPr>
          <w:sz w:val="20"/>
          <w:szCs w:val="20"/>
        </w:rPr>
        <w:t xml:space="preserve"> Code</w:t>
      </w:r>
      <w:r w:rsidR="00907468">
        <w:rPr>
          <w:sz w:val="20"/>
          <w:szCs w:val="20"/>
        </w:rPr>
        <w:t>, it must be in place at Final Test</w:t>
      </w:r>
      <w:r w:rsidRPr="00AF338A">
        <w:rPr>
          <w:sz w:val="20"/>
          <w:szCs w:val="20"/>
        </w:rPr>
        <w:t>).</w:t>
      </w:r>
    </w:p>
    <w:p w:rsidR="00083B32" w:rsidRPr="00083B32" w:rsidRDefault="00083B32" w:rsidP="00083B32">
      <w:pPr>
        <w:pStyle w:val="ListParagraph"/>
        <w:numPr>
          <w:ilvl w:val="0"/>
          <w:numId w:val="21"/>
        </w:numPr>
        <w:rPr>
          <w:sz w:val="20"/>
          <w:szCs w:val="20"/>
        </w:rPr>
      </w:pPr>
      <w:r w:rsidRPr="00083B32">
        <w:rPr>
          <w:sz w:val="20"/>
          <w:szCs w:val="20"/>
        </w:rPr>
        <w:t>For Wireless service $</w:t>
      </w:r>
      <w:r w:rsidR="004728C0">
        <w:rPr>
          <w:sz w:val="20"/>
          <w:szCs w:val="20"/>
        </w:rPr>
        <w:t>72</w:t>
      </w:r>
      <w:r w:rsidRPr="00083B32">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083B32">
        <w:rPr>
          <w:sz w:val="20"/>
          <w:szCs w:val="20"/>
        </w:rPr>
        <w:t xml:space="preserve">You may elect to have your own dedicated </w:t>
      </w:r>
      <w:r w:rsidR="00BF2038">
        <w:rPr>
          <w:sz w:val="20"/>
          <w:szCs w:val="20"/>
        </w:rPr>
        <w:t xml:space="preserve">non-voicemail </w:t>
      </w:r>
      <w:r w:rsidRPr="00083B32">
        <w:rPr>
          <w:sz w:val="20"/>
          <w:szCs w:val="20"/>
        </w:rPr>
        <w:t>landline and we supp</w:t>
      </w:r>
      <w:r w:rsidR="004728C0">
        <w:rPr>
          <w:sz w:val="20"/>
          <w:szCs w:val="20"/>
        </w:rPr>
        <w:t>ly the monitoring service for $660</w:t>
      </w:r>
      <w:r w:rsidRPr="00083B32">
        <w:rPr>
          <w:sz w:val="20"/>
          <w:szCs w:val="20"/>
        </w:rPr>
        <w:t>.00 for the twelve (12) months.</w:t>
      </w:r>
      <w:r w:rsidR="009D58AA"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C08" w:rsidRDefault="00B55C08" w:rsidP="003A725D">
      <w:r>
        <w:separator/>
      </w:r>
    </w:p>
  </w:endnote>
  <w:endnote w:type="continuationSeparator" w:id="0">
    <w:p w:rsidR="00B55C08" w:rsidRDefault="00B55C08"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B55C08" w:rsidRPr="00132290" w:rsidTr="00112805">
      <w:tc>
        <w:tcPr>
          <w:tcW w:w="3672" w:type="dxa"/>
          <w:vAlign w:val="bottom"/>
        </w:tcPr>
        <w:p w:rsidR="00B55C08" w:rsidRPr="00132290" w:rsidRDefault="00453378" w:rsidP="00112805">
          <w:pPr>
            <w:pStyle w:val="Footer"/>
            <w:rPr>
              <w:rFonts w:eastAsiaTheme="minorEastAsia"/>
              <w:bCs/>
              <w:noProof/>
              <w:sz w:val="12"/>
              <w:szCs w:val="12"/>
            </w:rPr>
          </w:pPr>
          <w:r w:rsidRPr="00453378">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B55C08" w:rsidRPr="00132290">
            <w:rPr>
              <w:rFonts w:eastAsiaTheme="minorEastAsia"/>
              <w:b/>
              <w:bCs/>
              <w:noProof/>
              <w:sz w:val="12"/>
              <w:szCs w:val="12"/>
            </w:rPr>
            <w:t>Arun (Mr.)</w:t>
          </w:r>
          <w:r w:rsidR="00B55C08" w:rsidRPr="00132290">
            <w:rPr>
              <w:rFonts w:eastAsiaTheme="minorEastAsia"/>
              <w:noProof/>
              <w:sz w:val="12"/>
              <w:szCs w:val="12"/>
            </w:rPr>
            <w:br/>
            <w:t xml:space="preserve">Compliance Manager   Rev: </w:t>
          </w:r>
          <w:r w:rsidR="00B55C08">
            <w:rPr>
              <w:rFonts w:eastAsiaTheme="minorEastAsia"/>
              <w:noProof/>
              <w:sz w:val="12"/>
              <w:szCs w:val="12"/>
            </w:rPr>
            <w:t xml:space="preserve"> </w:t>
          </w:r>
          <w:r w:rsidR="00B55C08" w:rsidRPr="009B1D45">
            <w:rPr>
              <w:rFonts w:eastAsiaTheme="minorEastAsia"/>
              <w:noProof/>
              <w:sz w:val="12"/>
              <w:szCs w:val="12"/>
              <w:highlight w:val="yellow"/>
            </w:rPr>
            <w:t>201</w:t>
          </w:r>
          <w:r w:rsidR="00B55C08">
            <w:rPr>
              <w:rFonts w:eastAsiaTheme="minorEastAsia"/>
              <w:noProof/>
              <w:sz w:val="12"/>
              <w:szCs w:val="12"/>
              <w:highlight w:val="yellow"/>
            </w:rPr>
            <w:t>7</w:t>
          </w:r>
          <w:r w:rsidR="00B55C08" w:rsidRPr="009B1D45">
            <w:rPr>
              <w:rFonts w:eastAsiaTheme="minorEastAsia"/>
              <w:noProof/>
              <w:sz w:val="12"/>
              <w:szCs w:val="12"/>
              <w:highlight w:val="yellow"/>
            </w:rPr>
            <w:t>-0</w:t>
          </w:r>
          <w:r w:rsidR="00B55C08">
            <w:rPr>
              <w:rFonts w:eastAsiaTheme="minorEastAsia"/>
              <w:noProof/>
              <w:sz w:val="12"/>
              <w:szCs w:val="12"/>
              <w:highlight w:val="yellow"/>
            </w:rPr>
            <w:t>6</w:t>
          </w:r>
          <w:r w:rsidR="00B55C08" w:rsidRPr="009B1D45">
            <w:rPr>
              <w:rFonts w:eastAsiaTheme="minorEastAsia"/>
              <w:noProof/>
              <w:sz w:val="12"/>
              <w:szCs w:val="12"/>
              <w:highlight w:val="yellow"/>
            </w:rPr>
            <w:t>-1</w:t>
          </w:r>
          <w:r w:rsidR="00B55C08">
            <w:rPr>
              <w:rFonts w:eastAsiaTheme="minorEastAsia"/>
              <w:noProof/>
              <w:sz w:val="12"/>
              <w:szCs w:val="12"/>
              <w:highlight w:val="yellow"/>
            </w:rPr>
            <w:t>5</w:t>
          </w:r>
          <w:r w:rsidR="00B55C08" w:rsidRPr="009B1D45">
            <w:rPr>
              <w:rFonts w:eastAsiaTheme="minorEastAsia"/>
              <w:noProof/>
              <w:sz w:val="12"/>
              <w:szCs w:val="12"/>
              <w:highlight w:val="yellow"/>
            </w:rPr>
            <w:t xml:space="preserve"> 1</w:t>
          </w:r>
          <w:r w:rsidR="00B55C08">
            <w:rPr>
              <w:rFonts w:eastAsiaTheme="minorEastAsia"/>
              <w:noProof/>
              <w:sz w:val="12"/>
              <w:szCs w:val="12"/>
              <w:highlight w:val="yellow"/>
            </w:rPr>
            <w:t>5</w:t>
          </w:r>
          <w:r w:rsidR="00B55C08" w:rsidRPr="009B1D45">
            <w:rPr>
              <w:rFonts w:eastAsiaTheme="minorEastAsia"/>
              <w:noProof/>
              <w:sz w:val="12"/>
              <w:szCs w:val="12"/>
              <w:highlight w:val="yellow"/>
            </w:rPr>
            <w:t>:3</w:t>
          </w:r>
          <w:r w:rsidR="00B55C08">
            <w:rPr>
              <w:rFonts w:eastAsiaTheme="minorEastAsia"/>
              <w:noProof/>
              <w:sz w:val="12"/>
              <w:szCs w:val="12"/>
            </w:rPr>
            <w:t>0</w:t>
          </w:r>
        </w:p>
      </w:tc>
      <w:tc>
        <w:tcPr>
          <w:tcW w:w="3672" w:type="dxa"/>
          <w:vAlign w:val="bottom"/>
        </w:tcPr>
        <w:p w:rsidR="00B55C08" w:rsidRPr="00132290" w:rsidRDefault="00B55C08"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vAlign w:val="bottom"/>
        </w:tcPr>
        <w:p w:rsidR="00B55C08" w:rsidRPr="00132290" w:rsidRDefault="00B55C08"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453378"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453378" w:rsidRPr="00132290">
            <w:rPr>
              <w:rFonts w:eastAsiaTheme="minorEastAsia"/>
              <w:bCs/>
              <w:noProof/>
              <w:sz w:val="12"/>
              <w:szCs w:val="12"/>
            </w:rPr>
            <w:fldChar w:fldCharType="separate"/>
          </w:r>
          <w:r w:rsidR="009B532E">
            <w:rPr>
              <w:rFonts w:eastAsiaTheme="minorEastAsia"/>
              <w:bCs/>
              <w:noProof/>
              <w:sz w:val="12"/>
              <w:szCs w:val="12"/>
            </w:rPr>
            <w:t>1</w:t>
          </w:r>
          <w:r w:rsidR="00453378"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9B532E" w:rsidRPr="009B532E">
              <w:rPr>
                <w:rFonts w:eastAsiaTheme="minorEastAsia"/>
                <w:bCs/>
                <w:noProof/>
                <w:sz w:val="12"/>
                <w:szCs w:val="12"/>
              </w:rPr>
              <w:t>5</w:t>
            </w:r>
          </w:fldSimple>
        </w:p>
      </w:tc>
    </w:tr>
  </w:tbl>
  <w:p w:rsidR="00B55C08" w:rsidRDefault="00B55C08"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C08" w:rsidRDefault="00B55C08" w:rsidP="003A725D">
      <w:r>
        <w:separator/>
      </w:r>
    </w:p>
  </w:footnote>
  <w:footnote w:type="continuationSeparator" w:id="0">
    <w:p w:rsidR="00B55C08" w:rsidRDefault="00B55C08"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B55C08" w:rsidRPr="00B037B6" w:rsidTr="00DA0BDC">
      <w:trPr>
        <w:trHeight w:val="347"/>
      </w:trPr>
      <w:tc>
        <w:tcPr>
          <w:tcW w:w="3672" w:type="dxa"/>
          <w:vMerge w:val="restart"/>
        </w:tcPr>
        <w:p w:rsidR="00B55C08" w:rsidRPr="00B037B6" w:rsidRDefault="00B55C08"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B55C08" w:rsidRPr="00B037B6" w:rsidRDefault="00B55C08" w:rsidP="00DA0BDC">
          <w:pPr>
            <w:pStyle w:val="Header"/>
            <w:rPr>
              <w:b/>
              <w:color w:val="FF0000"/>
              <w:sz w:val="12"/>
              <w:szCs w:val="12"/>
            </w:rPr>
          </w:pPr>
          <w:r w:rsidRPr="00B037B6">
            <w:rPr>
              <w:b/>
              <w:color w:val="FF0000"/>
              <w:sz w:val="12"/>
              <w:szCs w:val="12"/>
            </w:rPr>
            <w:t>Fire Suppression Services Incorporated</w:t>
          </w:r>
        </w:p>
        <w:p w:rsidR="00B55C08" w:rsidRPr="00B037B6" w:rsidRDefault="00B55C08" w:rsidP="00DA0BDC">
          <w:pPr>
            <w:pStyle w:val="Header"/>
            <w:rPr>
              <w:sz w:val="12"/>
              <w:szCs w:val="12"/>
            </w:rPr>
          </w:pPr>
          <w:r w:rsidRPr="00B037B6">
            <w:rPr>
              <w:sz w:val="12"/>
              <w:szCs w:val="12"/>
            </w:rPr>
            <w:t>3802 South 2300 East, Salt Lake City. UT 84109.</w:t>
          </w:r>
        </w:p>
        <w:p w:rsidR="00B55C08" w:rsidRPr="00B037B6" w:rsidRDefault="00B55C08" w:rsidP="00DA0BDC">
          <w:pPr>
            <w:pStyle w:val="Header"/>
            <w:rPr>
              <w:sz w:val="12"/>
              <w:szCs w:val="12"/>
            </w:rPr>
          </w:pPr>
          <w:r w:rsidRPr="00B037B6">
            <w:rPr>
              <w:sz w:val="12"/>
              <w:szCs w:val="12"/>
            </w:rPr>
            <w:t xml:space="preserve">Ph (801) 277-6464 Fax (801) 278-2199 Toll Free (800) </w:t>
          </w:r>
        </w:p>
      </w:tc>
      <w:tc>
        <w:tcPr>
          <w:tcW w:w="3672" w:type="dxa"/>
        </w:tcPr>
        <w:p w:rsidR="00B55C08" w:rsidRPr="00B037B6" w:rsidRDefault="00B55C08" w:rsidP="00DA0BDC">
          <w:pPr>
            <w:pStyle w:val="Header"/>
            <w:jc w:val="center"/>
            <w:rPr>
              <w:b/>
            </w:rPr>
          </w:pPr>
          <w:r w:rsidRPr="00B037B6">
            <w:rPr>
              <w:b/>
            </w:rPr>
            <w:t>Bid Proposal</w:t>
          </w:r>
        </w:p>
      </w:tc>
      <w:tc>
        <w:tcPr>
          <w:tcW w:w="3672" w:type="dxa"/>
        </w:tcPr>
        <w:p w:rsidR="00B55C08" w:rsidRPr="00B037B6" w:rsidRDefault="00B55C08"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B55C08" w:rsidRPr="00B037B6" w:rsidTr="00DA0BDC">
      <w:trPr>
        <w:trHeight w:val="346"/>
      </w:trPr>
      <w:tc>
        <w:tcPr>
          <w:tcW w:w="3672" w:type="dxa"/>
          <w:vMerge/>
        </w:tcPr>
        <w:p w:rsidR="00B55C08" w:rsidRPr="00B037B6" w:rsidRDefault="00B55C08" w:rsidP="00DA0BDC">
          <w:pPr>
            <w:pStyle w:val="Header"/>
            <w:rPr>
              <w:noProof/>
              <w:sz w:val="12"/>
              <w:szCs w:val="12"/>
            </w:rPr>
          </w:pPr>
        </w:p>
      </w:tc>
      <w:tc>
        <w:tcPr>
          <w:tcW w:w="3672" w:type="dxa"/>
        </w:tcPr>
        <w:p w:rsidR="00B55C08" w:rsidRPr="00B037B6" w:rsidRDefault="00B55C08" w:rsidP="00DA0BDC">
          <w:pPr>
            <w:pStyle w:val="Header"/>
            <w:jc w:val="center"/>
          </w:pPr>
          <w:r>
            <w:t>Division-21</w:t>
          </w:r>
        </w:p>
      </w:tc>
      <w:tc>
        <w:tcPr>
          <w:tcW w:w="3672" w:type="dxa"/>
        </w:tcPr>
        <w:p w:rsidR="00B55C08" w:rsidRPr="00B037B6" w:rsidRDefault="00B55C08" w:rsidP="00DA0BDC">
          <w:pPr>
            <w:pStyle w:val="Header"/>
          </w:pPr>
        </w:p>
      </w:tc>
    </w:tr>
  </w:tbl>
  <w:p w:rsidR="00B55C08" w:rsidRDefault="00453378">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944241"/>
    <w:multiLevelType w:val="hybridMultilevel"/>
    <w:tmpl w:val="FC8C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58D3"/>
    <w:rsid w:val="00076D10"/>
    <w:rsid w:val="00076FD8"/>
    <w:rsid w:val="00083B32"/>
    <w:rsid w:val="00090A34"/>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281E"/>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566"/>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378"/>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4F180E"/>
    <w:rsid w:val="00507060"/>
    <w:rsid w:val="00507F47"/>
    <w:rsid w:val="005269DB"/>
    <w:rsid w:val="00526C74"/>
    <w:rsid w:val="00526D8D"/>
    <w:rsid w:val="0052760C"/>
    <w:rsid w:val="005316C5"/>
    <w:rsid w:val="0053354A"/>
    <w:rsid w:val="0053563C"/>
    <w:rsid w:val="0053571E"/>
    <w:rsid w:val="00536DD8"/>
    <w:rsid w:val="0054290E"/>
    <w:rsid w:val="005451D0"/>
    <w:rsid w:val="00546B67"/>
    <w:rsid w:val="00552A43"/>
    <w:rsid w:val="00555398"/>
    <w:rsid w:val="00557146"/>
    <w:rsid w:val="00557273"/>
    <w:rsid w:val="00560029"/>
    <w:rsid w:val="00560D45"/>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2CA5"/>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A7201"/>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B532E"/>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96F42"/>
    <w:rsid w:val="00AA1EB2"/>
    <w:rsid w:val="00AA402E"/>
    <w:rsid w:val="00AA5ED4"/>
    <w:rsid w:val="00AB2FDB"/>
    <w:rsid w:val="00AB3705"/>
    <w:rsid w:val="00AB4531"/>
    <w:rsid w:val="00AB5F6A"/>
    <w:rsid w:val="00AC125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55C08"/>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C6C94"/>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36F5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140D"/>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6E12"/>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E772C"/>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32B6"/>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F50"/>
    <w:rsid w:val="00285D87"/>
    <w:rsid w:val="002D4272"/>
    <w:rsid w:val="002E05B7"/>
    <w:rsid w:val="00337AA2"/>
    <w:rsid w:val="0034079F"/>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7F344C"/>
    <w:rsid w:val="008403DD"/>
    <w:rsid w:val="00873CDB"/>
    <w:rsid w:val="008762BB"/>
    <w:rsid w:val="008C15F6"/>
    <w:rsid w:val="00931B19"/>
    <w:rsid w:val="00973BAA"/>
    <w:rsid w:val="009F0F7A"/>
    <w:rsid w:val="00A60C10"/>
    <w:rsid w:val="00A6162E"/>
    <w:rsid w:val="00A931DD"/>
    <w:rsid w:val="00AB1B3A"/>
    <w:rsid w:val="00AC0B83"/>
    <w:rsid w:val="00B64745"/>
    <w:rsid w:val="00BB30D2"/>
    <w:rsid w:val="00C85F6B"/>
    <w:rsid w:val="00D26C25"/>
    <w:rsid w:val="00D340D8"/>
    <w:rsid w:val="00D66022"/>
    <w:rsid w:val="00DA1E00"/>
    <w:rsid w:val="00F467F7"/>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8B2EA-EF84-4917-A1AA-60366748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5</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501</cp:revision>
  <cp:lastPrinted>2018-08-20T19:37:00Z</cp:lastPrinted>
  <dcterms:created xsi:type="dcterms:W3CDTF">2012-07-08T02:55:00Z</dcterms:created>
  <dcterms:modified xsi:type="dcterms:W3CDTF">2018-08-20T19:43:00Z</dcterms:modified>
</cp:coreProperties>
</file>