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r>
        <w:tab/>
        <w:t xml:space="preserve">       To:  </w:t>
      </w:r>
      <w:r w:rsidR="00856672">
        <w:fldChar w:fldCharType="begin"/>
      </w:r>
      <w:r w:rsidR="00122219">
        <w:instrText xml:space="preserve"> MACROBUTTON  AcceptAllChangesInDoc </w:instrText>
      </w:r>
      <w:r w:rsidR="00856672">
        <w:fldChar w:fldCharType="end"/>
      </w:r>
      <w:r w:rsidR="00973C58">
        <w:rPr>
          <w:b/>
        </w:rPr>
        <w:t>Tabriz Construction</w:t>
      </w:r>
    </w:p>
    <w:p w:rsidR="00EF5E69" w:rsidRDefault="00EF5E69" w:rsidP="004B4EFA">
      <w:pPr>
        <w:pStyle w:val="Heading1"/>
        <w:spacing w:before="0"/>
      </w:pPr>
      <w:r w:rsidRPr="005938F7">
        <w:rPr>
          <w:rFonts w:cs="Times New Roman"/>
        </w:rPr>
        <w:t>Bid Proposal</w:t>
      </w:r>
    </w:p>
    <w:bookmarkStart w:id="0" w:name="_GoBack"/>
    <w:bookmarkStart w:id="1" w:name="_MON_1403253415"/>
    <w:bookmarkEnd w:id="1"/>
    <w:p w:rsidR="00CE27DE" w:rsidRDefault="002C138B" w:rsidP="00D57126">
      <w:pPr>
        <w:jc w:val="center"/>
      </w:pPr>
      <w:r>
        <w:object w:dxaOrig="11745"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3pt;height:215.4pt" o:ole="">
            <v:imagedata r:id="rId9" o:title=""/>
          </v:shape>
          <o:OLEObject Type="Embed" ProgID="Excel.Sheet.12" ShapeID="_x0000_i1025" DrawAspect="Content" ObjectID="_1672145528" r:id="rId10"/>
        </w:object>
      </w:r>
      <w:bookmarkEnd w:id="0"/>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r>
      <w:r w:rsidR="00F30AE5" w:rsidRPr="00D60FE5">
        <w:rPr>
          <w:sz w:val="20"/>
          <w:szCs w:val="20"/>
        </w:rPr>
        <w:t>Standard for the Installation of Sprinkler Systems</w:t>
      </w:r>
      <w:r w:rsidRPr="000372D7">
        <w:rPr>
          <w:rFonts w:cs="Times New Roman"/>
          <w:sz w:val="20"/>
          <w:szCs w:val="20"/>
        </w:rPr>
        <w:t>.</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1"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text/>
        </w:sdtPr>
        <w:sdtEndPr/>
        <w:sdtContent>
          <w:r w:rsidR="00CA3C16">
            <w:rPr>
              <w:b/>
            </w:rPr>
            <w:t>Arlington Property</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20-09-14T00:00:00Z">
            <w:dateFormat w:val="yyyy-MMM-dd"/>
            <w:lid w:val="en-US"/>
            <w:storeMappedDataAs w:val="dateTime"/>
            <w:calendar w:val="gregorian"/>
          </w:date>
        </w:sdtPr>
        <w:sdtEndPr/>
        <w:sdtContent>
          <w:r w:rsidR="0063350B">
            <w:rPr>
              <w:b/>
            </w:rPr>
            <w:t>2020-Sep-14</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w:t>
      </w:r>
      <w:r w:rsidR="009F09F9">
        <w:t xml:space="preserve">(AHJ) </w:t>
      </w:r>
      <w:r>
        <w:t>over the Project to begin work. (Permit)</w:t>
      </w:r>
    </w:p>
    <w:p w:rsidR="00EF5E69" w:rsidRDefault="00EF5E69" w:rsidP="00D57126">
      <w:pPr>
        <w:pStyle w:val="NoSpacing"/>
        <w:numPr>
          <w:ilvl w:val="0"/>
          <w:numId w:val="14"/>
        </w:numPr>
      </w:pPr>
      <w:r>
        <w:lastRenderedPageBreak/>
        <w:t xml:space="preserve">Install complete fire sprinkler system as per mutually approved plans. </w:t>
      </w:r>
    </w:p>
    <w:p w:rsidR="00FC0235" w:rsidRDefault="00EF5E69" w:rsidP="00D57126">
      <w:pPr>
        <w:pStyle w:val="NoSpacing"/>
        <w:numPr>
          <w:ilvl w:val="1"/>
          <w:numId w:val="14"/>
        </w:numPr>
      </w:pPr>
      <w:r>
        <w:t>Starting</w:t>
      </w:r>
      <w:r w:rsidR="00FC0235">
        <w:t xml:space="preserve"> from</w:t>
      </w:r>
      <w:r>
        <w:t xml:space="preserve"> </w:t>
      </w:r>
      <w:r w:rsidR="00FC0235" w:rsidRPr="00FC0235">
        <w:t xml:space="preserve">the water service entrance termination flange installed </w:t>
      </w:r>
      <w:r w:rsidR="00FC0235" w:rsidRPr="00732AB5">
        <w:rPr>
          <w:u w:val="single"/>
        </w:rPr>
        <w:t>inside</w:t>
      </w:r>
      <w:r w:rsidR="00FC0235" w:rsidRPr="00FC0235">
        <w:t xml:space="preserve"> the building and above the floor by site utilities contractor or Div-31 Underground.</w:t>
      </w:r>
      <w:r w:rsidR="00FC0235">
        <w:t xml:space="preserve"> </w:t>
      </w:r>
    </w:p>
    <w:p w:rsidR="00EF5E69" w:rsidRDefault="00FC0235" w:rsidP="00D57126">
      <w:pPr>
        <w:pStyle w:val="NoSpacing"/>
        <w:numPr>
          <w:ilvl w:val="1"/>
          <w:numId w:val="14"/>
        </w:numPr>
      </w:pPr>
      <w:r>
        <w:t>One</w:t>
      </w:r>
      <w:r w:rsidR="00EF5E69">
        <w:t xml:space="preserve"> Backflow Preventer (BFP)</w:t>
      </w:r>
    </w:p>
    <w:p w:rsidR="00D84C79" w:rsidRDefault="00D84C79" w:rsidP="00D57126">
      <w:pPr>
        <w:pStyle w:val="NoSpacing"/>
        <w:numPr>
          <w:ilvl w:val="1"/>
          <w:numId w:val="14"/>
        </w:numPr>
      </w:pPr>
      <w:r>
        <w:t>One</w:t>
      </w:r>
      <w:r w:rsidR="00DD6594">
        <w:t xml:space="preserve"> (1)</w:t>
      </w:r>
      <w:r>
        <w:t xml:space="preserve"> Siamese Fire Department Connection (FDC)</w:t>
      </w:r>
      <w:r w:rsidR="007C4129">
        <w:t>(Code)</w:t>
      </w:r>
    </w:p>
    <w:p w:rsidR="00EF5E69" w:rsidRDefault="00EF5E69" w:rsidP="00D57126">
      <w:pPr>
        <w:pStyle w:val="NoSpacing"/>
        <w:numPr>
          <w:ilvl w:val="1"/>
          <w:numId w:val="14"/>
        </w:numPr>
      </w:pPr>
      <w:r>
        <w:t>Inspector Test Drains &amp; Main Drain as needed.</w:t>
      </w:r>
    </w:p>
    <w:p w:rsidR="00EF5E69" w:rsidRDefault="00EF5E69" w:rsidP="00D57126">
      <w:pPr>
        <w:pStyle w:val="NoSpacing"/>
        <w:numPr>
          <w:ilvl w:val="1"/>
          <w:numId w:val="14"/>
        </w:numPr>
      </w:pPr>
      <w:r>
        <w:t>Flow &amp; Tamper switches as needed.</w:t>
      </w:r>
    </w:p>
    <w:p w:rsidR="00EF5E69" w:rsidRDefault="00EF5E69" w:rsidP="00D57126">
      <w:pPr>
        <w:pStyle w:val="NoSpacing"/>
        <w:numPr>
          <w:ilvl w:val="0"/>
          <w:numId w:val="14"/>
        </w:numPr>
      </w:pPr>
      <w:r>
        <w:t xml:space="preserve">One </w:t>
      </w:r>
      <w:r w:rsidR="00FC0235">
        <w:t xml:space="preserve">(1) </w:t>
      </w:r>
      <w:r>
        <w:t>Head Box &amp; Head Wrench</w:t>
      </w:r>
    </w:p>
    <w:p w:rsidR="00EF5E69" w:rsidRDefault="00EF5E69" w:rsidP="00D57126">
      <w:pPr>
        <w:pStyle w:val="NoSpacing"/>
        <w:numPr>
          <w:ilvl w:val="1"/>
          <w:numId w:val="14"/>
        </w:numPr>
      </w:pPr>
      <w:r>
        <w:t>Spare heads as needed.</w:t>
      </w:r>
      <w:r w:rsidR="00CE1754">
        <w:t xml:space="preserve"> (</w:t>
      </w:r>
      <w:r w:rsidR="00CE1754" w:rsidRPr="00CE2C63">
        <w:rPr>
          <w:b/>
        </w:rPr>
        <w:t>Attic Stock</w:t>
      </w:r>
      <w:r w:rsidR="00CE1754">
        <w:t>)</w:t>
      </w:r>
    </w:p>
    <w:p w:rsidR="00EF5E69" w:rsidRDefault="004A1716" w:rsidP="00D57126">
      <w:pPr>
        <w:pStyle w:val="NoSpacing"/>
        <w:numPr>
          <w:ilvl w:val="0"/>
          <w:numId w:val="14"/>
        </w:numPr>
      </w:pPr>
      <w:r>
        <w:t xml:space="preserve">One </w:t>
      </w:r>
      <w:r w:rsidR="00FC0235">
        <w:t xml:space="preserve">(1) </w:t>
      </w:r>
      <w:r>
        <w:t xml:space="preserve">Alarm Bell, or Horn strobe for </w:t>
      </w:r>
      <w:r w:rsidRPr="00B61D64">
        <w:rPr>
          <w:u w:val="single"/>
        </w:rPr>
        <w:t>you</w:t>
      </w:r>
      <w:r>
        <w:t xml:space="preserve"> to fit above FDC/Riser Door</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FC0235">
        <w:t xml:space="preserve"> &amp; a copy of</w:t>
      </w:r>
      <w:r w:rsidR="00F219BB">
        <w:t xml:space="preserve"> NFPA-25</w:t>
      </w:r>
      <w:r w:rsidR="00434559">
        <w:t xml:space="preserve"> to be </w:t>
      </w:r>
      <w:r w:rsidR="00E3548F">
        <w:t xml:space="preserve">placed </w:t>
      </w:r>
      <w:r w:rsidR="00434559">
        <w:t>in the Riser Room.</w:t>
      </w:r>
    </w:p>
    <w:p w:rsidR="00F219BB" w:rsidRDefault="00434559" w:rsidP="00D57126">
      <w:pPr>
        <w:pStyle w:val="NoSpacing"/>
        <w:numPr>
          <w:ilvl w:val="0"/>
          <w:numId w:val="14"/>
        </w:numPr>
      </w:pPr>
      <w:r>
        <w:t xml:space="preserve">One year </w:t>
      </w:r>
      <w:r w:rsidR="00F219BB">
        <w:t>Limited Liability Warranty on completion</w:t>
      </w:r>
    </w:p>
    <w:p w:rsidR="00732AB5" w:rsidRPr="00732AB5" w:rsidRDefault="00732AB5" w:rsidP="00732AB5">
      <w:pPr>
        <w:pStyle w:val="NoSpacing"/>
        <w:rPr>
          <w:sz w:val="20"/>
        </w:rPr>
      </w:pP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EndPr/>
        <w:sdtContent>
          <w:r w:rsidR="00732AB5">
            <w:t>is NOT attached</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EndPr/>
        <w:sdtContent>
          <w:r w:rsidR="00732AB5">
            <w:t>is NOT attached</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Knox locking FDC Caps ($</w:t>
      </w:r>
      <w:r w:rsidR="00732AB5">
        <w:t>215</w:t>
      </w:r>
      <w:r>
        <w:t xml:space="preserve"> </w:t>
      </w:r>
      <w:proofErr w:type="spellStart"/>
      <w:r>
        <w:t>ea</w:t>
      </w:r>
      <w:proofErr w:type="spellEnd"/>
      <w:r>
        <w:t>) and Knox boxes</w:t>
      </w:r>
      <w:r w:rsidR="000D6D43">
        <w:t xml:space="preserve"> </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EndPr/>
        <w:sdtContent>
          <w:r w:rsidR="00732AB5">
            <w:t>is NOT attached</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lastRenderedPageBreak/>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w:t>
      </w:r>
      <w:r w:rsidR="000D6D43">
        <w:t xml:space="preserve">Tiles &amp; Grid-work, </w:t>
      </w:r>
      <w:r>
        <w:t>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07174B">
      <w:pPr>
        <w:pStyle w:val="Heading2"/>
        <w:spacing w:before="0"/>
      </w:pPr>
      <w:r>
        <w:t>Additional Charges</w:t>
      </w:r>
    </w:p>
    <w:p w:rsidR="00B82275" w:rsidRPr="008163E7" w:rsidRDefault="008E548D" w:rsidP="00D57126">
      <w:pPr>
        <w:rPr>
          <w:color w:val="FF0000"/>
          <w:sz w:val="20"/>
        </w:rPr>
      </w:pPr>
      <w:r w:rsidRPr="008E548D">
        <w:rPr>
          <w:sz w:val="20"/>
        </w:rPr>
        <w:t xml:space="preserve">The </w:t>
      </w:r>
      <w:r w:rsidR="00B82275" w:rsidRPr="008E548D">
        <w:rPr>
          <w:sz w:val="20"/>
        </w:rPr>
        <w:t>Terms &amp; Conditions below</w:t>
      </w:r>
      <w:r w:rsidR="008C3497" w:rsidRPr="008E548D">
        <w:rPr>
          <w:sz w:val="20"/>
        </w:rPr>
        <w:t xml:space="preserve"> are part of this pricing/document see T&amp;C</w:t>
      </w:r>
      <w:r w:rsidR="00B82275" w:rsidRPr="008E548D">
        <w:rPr>
          <w:sz w:val="20"/>
        </w:rPr>
        <w:t xml:space="preserve"> regarding Bonds</w:t>
      </w:r>
      <w:r w:rsidR="00DD22D6" w:rsidRPr="008E548D">
        <w:rPr>
          <w:sz w:val="20"/>
        </w:rPr>
        <w:t>.</w:t>
      </w:r>
      <w:r w:rsidR="00C66597">
        <w:rPr>
          <w:sz w:val="20"/>
        </w:rPr>
        <w:t xml:space="preserve"> </w:t>
      </w:r>
      <w:r w:rsidR="00C66597" w:rsidRPr="008163E7">
        <w:rPr>
          <w:color w:val="FF0000"/>
          <w:sz w:val="20"/>
        </w:rPr>
        <w:t>Payment by Credit Card attracts additional fees</w:t>
      </w:r>
      <w:r w:rsidR="008163E7" w:rsidRPr="008163E7">
        <w:rPr>
          <w:color w:val="FF0000"/>
          <w:sz w:val="20"/>
        </w:rPr>
        <w:t xml:space="preserve"> to be paid by you</w:t>
      </w:r>
      <w:r w:rsidR="00C66597" w:rsidRPr="008163E7">
        <w:rPr>
          <w:color w:val="FF0000"/>
          <w:sz w:val="20"/>
        </w:rPr>
        <w:t>.</w:t>
      </w:r>
    </w:p>
    <w:p w:rsidR="00EF5E69" w:rsidRPr="008E548D" w:rsidRDefault="007E481A" w:rsidP="00DD22D6">
      <w:pPr>
        <w:pStyle w:val="NoSpacing"/>
        <w:rPr>
          <w:sz w:val="20"/>
        </w:rPr>
      </w:pPr>
      <w:r w:rsidRPr="008E548D">
        <w:rPr>
          <w:sz w:val="20"/>
        </w:rPr>
        <w:t>If system fails to pass fire marshal inspection due to negligence from other trades, a re-inspection fee of $56</w:t>
      </w:r>
      <w:r w:rsidR="003F6898" w:rsidRPr="008E548D">
        <w:rPr>
          <w:sz w:val="20"/>
        </w:rPr>
        <w:t>5</w:t>
      </w:r>
      <w:r w:rsidRPr="008E548D">
        <w:rPr>
          <w:sz w:val="20"/>
        </w:rPr>
        <w:t xml:space="preserve">.00 </w:t>
      </w:r>
      <w:r w:rsidR="008E548D" w:rsidRPr="008E548D">
        <w:rPr>
          <w:sz w:val="20"/>
        </w:rPr>
        <w:t xml:space="preserve">per-retest </w:t>
      </w:r>
      <w:r w:rsidRPr="008E548D">
        <w:rPr>
          <w:sz w:val="20"/>
        </w:rPr>
        <w:t>will be charged</w:t>
      </w:r>
      <w:r w:rsidR="00F53E3E" w:rsidRPr="008E548D">
        <w:rPr>
          <w:sz w:val="20"/>
        </w:rPr>
        <w:t>.</w:t>
      </w:r>
    </w:p>
    <w:p w:rsidR="009D58AA" w:rsidRDefault="009D58AA" w:rsidP="00D57126">
      <w:pPr>
        <w:pStyle w:val="NoSpacing"/>
      </w:pPr>
      <w:r w:rsidRPr="008E548D">
        <w:rPr>
          <w:sz w:val="20"/>
        </w:rPr>
        <w:t>Field technicians will clean work site a</w:t>
      </w:r>
      <w:r w:rsidR="00F477DF" w:rsidRPr="008E548D">
        <w:rPr>
          <w:sz w:val="20"/>
        </w:rPr>
        <w:t>t</w:t>
      </w:r>
      <w:r w:rsidRPr="008E548D">
        <w:rPr>
          <w:sz w:val="20"/>
        </w:rPr>
        <w:t xml:space="preserve"> the end of each day. If technicians are needed by contractor to clean additional area’s then</w:t>
      </w:r>
      <w:r w:rsidR="00A71677" w:rsidRPr="008E548D">
        <w:rPr>
          <w:sz w:val="20"/>
        </w:rPr>
        <w:t xml:space="preserve"> an additional hourly rate of $6</w:t>
      </w:r>
      <w:r w:rsidRPr="008E548D">
        <w:rPr>
          <w:sz w:val="20"/>
        </w:rPr>
        <w:t>5.00 per hour per technician will be charged for such services</w:t>
      </w:r>
      <w:r w:rsidRPr="009D58AA">
        <w:t>.</w:t>
      </w:r>
      <w:r w:rsidR="0053354A">
        <w:t xml:space="preserve"> </w:t>
      </w:r>
      <w:r w:rsidR="00283DEC" w:rsidRPr="0007174B">
        <w:rPr>
          <w:sz w:val="18"/>
        </w:rPr>
        <w:t>Use our</w:t>
      </w:r>
      <w:r w:rsidR="0053354A" w:rsidRPr="0007174B">
        <w:rPr>
          <w:sz w:val="18"/>
        </w:rPr>
        <w:t xml:space="preserve"> roust-about</w:t>
      </w:r>
      <w:r w:rsidR="007309EF" w:rsidRPr="0007174B">
        <w:rPr>
          <w:sz w:val="18"/>
        </w:rPr>
        <w:t xml:space="preserve"> instead</w:t>
      </w:r>
      <w:r w:rsidR="0053354A" w:rsidRPr="007309EF">
        <w:rPr>
          <w:sz w:val="22"/>
        </w:rPr>
        <w:t>.</w:t>
      </w:r>
    </w:p>
    <w:p w:rsidR="009D58AA" w:rsidRPr="008E548D" w:rsidRDefault="009D58AA" w:rsidP="00D57126">
      <w:pPr>
        <w:pStyle w:val="NoSpacing"/>
        <w:rPr>
          <w:sz w:val="18"/>
        </w:rPr>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07174B" w:rsidRDefault="00D47751" w:rsidP="0007174B">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w:t>
      </w:r>
      <w:r w:rsidR="00BC2E9A" w:rsidRPr="0007174B">
        <w:rPr>
          <w:b/>
          <w:color w:val="FF0000"/>
          <w:sz w:val="20"/>
        </w:rPr>
        <w:t>Fire Suppression Services Inc</w:t>
      </w:r>
      <w:r w:rsidR="00BC2E9A" w:rsidRPr="00E27164">
        <w:rPr>
          <w:sz w:val="20"/>
        </w:rPr>
        <w:t xml:space="preserve">. reserves the right to communicate, at any &amp; all times, with the Owner of the </w:t>
      </w:r>
      <w:r w:rsidR="0007174B">
        <w:rPr>
          <w:sz w:val="20"/>
        </w:rPr>
        <w:t xml:space="preserve">property and as such, both Owner &amp; </w:t>
      </w:r>
      <w:r w:rsidR="0007174B" w:rsidRPr="005633BC">
        <w:rPr>
          <w:sz w:val="20"/>
        </w:rPr>
        <w:t xml:space="preserve">Contractor shall permit </w:t>
      </w:r>
      <w:r w:rsidR="0007174B" w:rsidRPr="00E27164">
        <w:rPr>
          <w:sz w:val="20"/>
        </w:rPr>
        <w:t>FSS</w:t>
      </w:r>
      <w:r w:rsidR="0007174B" w:rsidRPr="005633BC">
        <w:rPr>
          <w:sz w:val="20"/>
        </w:rPr>
        <w:t xml:space="preserve"> to request directly from the Architect information regarding percentages of completion and the amount certified on account of Work done by this subcontractor</w:t>
      </w:r>
      <w:r w:rsidR="0007174B">
        <w:rPr>
          <w:sz w:val="20"/>
        </w:rPr>
        <w:t>.</w:t>
      </w:r>
    </w:p>
    <w:p w:rsidR="0007174B" w:rsidRPr="00F12F9F" w:rsidRDefault="0007174B" w:rsidP="0007174B">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w:t>
      </w:r>
      <w:r>
        <w:rPr>
          <w:sz w:val="20"/>
          <w:szCs w:val="20"/>
        </w:rPr>
        <w:t>is permitted to</w:t>
      </w:r>
      <w:r w:rsidRPr="00F12F9F">
        <w:rPr>
          <w:sz w:val="20"/>
          <w:szCs w:val="20"/>
        </w:rPr>
        <w:t xml:space="preserve"> give instru</w:t>
      </w:r>
      <w:r>
        <w:rPr>
          <w:sz w:val="20"/>
          <w:szCs w:val="20"/>
        </w:rPr>
        <w:t>ctions or orders directly to this</w:t>
      </w:r>
      <w:r w:rsidRPr="00F12F9F">
        <w:rPr>
          <w:sz w:val="20"/>
          <w:szCs w:val="20"/>
        </w:rPr>
        <w:t xml:space="preserve"> subcontractor's employees or the subcontractors sub-contractors or material suppliers unless such persons are designated as </w:t>
      </w:r>
      <w:proofErr w:type="spellStart"/>
      <w:r w:rsidRPr="00F12F9F">
        <w:rPr>
          <w:sz w:val="20"/>
          <w:szCs w:val="20"/>
        </w:rPr>
        <w:t>authorised</w:t>
      </w:r>
      <w:proofErr w:type="spellEnd"/>
      <w:r w:rsidRPr="00F12F9F">
        <w:rPr>
          <w:sz w:val="20"/>
          <w:szCs w:val="20"/>
        </w:rPr>
        <w:t xml:space="preserve"> representatives of </w:t>
      </w:r>
      <w:r w:rsidRPr="0007174B">
        <w:rPr>
          <w:b/>
          <w:color w:val="FF0000"/>
          <w:sz w:val="20"/>
          <w:szCs w:val="20"/>
        </w:rPr>
        <w:t>Fire Suppression Services Inc.</w:t>
      </w:r>
    </w:p>
    <w:p w:rsidR="0007174B" w:rsidRDefault="0007174B" w:rsidP="0007174B">
      <w:pPr>
        <w:pStyle w:val="NoSpacing"/>
        <w:rPr>
          <w:sz w:val="20"/>
          <w:szCs w:val="20"/>
        </w:rPr>
      </w:pPr>
    </w:p>
    <w:p w:rsidR="0007174B" w:rsidRDefault="0007174B" w:rsidP="0007174B">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7F6829" w:rsidRPr="007F6829" w:rsidRDefault="007F6829" w:rsidP="007F6829">
      <w:pPr>
        <w:pStyle w:val="NoSpacing"/>
        <w:rPr>
          <w:sz w:val="16"/>
        </w:rPr>
      </w:pP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16"/>
          <w:szCs w:val="20"/>
        </w:rPr>
      </w:pPr>
      <w:r w:rsidRPr="00BC2E9A">
        <w:rPr>
          <w:sz w:val="20"/>
          <w:szCs w:val="20"/>
        </w:rPr>
        <w:t>DWG files are to include Floor Plans, Reflected Ceiling Plans, Building Sections, Structural Plans, Mechanical (HVAC) Plans and Civil (Utility) Plans</w:t>
      </w:r>
      <w:r w:rsidRPr="008E548D">
        <w:rPr>
          <w:sz w:val="16"/>
          <w:szCs w:val="20"/>
        </w:rPr>
        <w:t>.</w:t>
      </w:r>
      <w:r w:rsidR="008E548D" w:rsidRPr="008E548D">
        <w:rPr>
          <w:sz w:val="16"/>
          <w:szCs w:val="20"/>
        </w:rPr>
        <w:t xml:space="preserve"> FSS understands that copyright applies and that it (FSS) will maintain that copyright and hold CAD data private to FSS only</w:t>
      </w:r>
      <w:r w:rsidR="008E548D">
        <w:rPr>
          <w:sz w:val="16"/>
          <w:szCs w:val="20"/>
        </w:rPr>
        <w:t>.</w:t>
      </w:r>
    </w:p>
    <w:p w:rsidR="0007174B" w:rsidRPr="008E548D" w:rsidRDefault="0007174B" w:rsidP="00D57126">
      <w:pPr>
        <w:pStyle w:val="NoSpacing"/>
        <w:rPr>
          <w:sz w:val="16"/>
          <w:szCs w:val="20"/>
        </w:rPr>
      </w:pPr>
    </w:p>
    <w:p w:rsidR="002F490F" w:rsidRDefault="002F490F" w:rsidP="00D57126">
      <w:pPr>
        <w:pStyle w:val="NoSpacing"/>
        <w:rPr>
          <w:sz w:val="20"/>
          <w:szCs w:val="20"/>
        </w:rPr>
      </w:pPr>
      <w:r w:rsidRPr="002F490F">
        <w:rPr>
          <w:sz w:val="20"/>
          <w:szCs w:val="20"/>
        </w:rPr>
        <w:t xml:space="preserve">The </w:t>
      </w:r>
      <w:r w:rsidR="0007174B">
        <w:rPr>
          <w:sz w:val="20"/>
          <w:szCs w:val="20"/>
        </w:rPr>
        <w:t xml:space="preserve">General </w:t>
      </w:r>
      <w:r w:rsidRPr="002F490F">
        <w:rPr>
          <w:sz w:val="20"/>
          <w:szCs w:val="20"/>
        </w:rPr>
        <w:t xml:space="preserve">Contractor shall permit this subcontractor </w:t>
      </w:r>
      <w:r>
        <w:rPr>
          <w:sz w:val="20"/>
          <w:szCs w:val="20"/>
        </w:rPr>
        <w:t>(</w:t>
      </w:r>
      <w:r w:rsidRPr="00BD2B5A">
        <w:rPr>
          <w:b/>
          <w:color w:val="FF0000"/>
          <w:sz w:val="20"/>
          <w:szCs w:val="20"/>
        </w:rPr>
        <w:t xml:space="preserve">Fire Suppression Services </w:t>
      </w:r>
      <w:proofErr w:type="spellStart"/>
      <w:r w:rsidRPr="00BD2B5A">
        <w:rPr>
          <w:b/>
          <w:color w:val="FF0000"/>
          <w:sz w:val="20"/>
          <w:szCs w:val="20"/>
        </w:rPr>
        <w:t>inc</w:t>
      </w:r>
      <w:r>
        <w:rPr>
          <w:sz w:val="20"/>
          <w:szCs w:val="20"/>
        </w:rPr>
        <w:t>.</w:t>
      </w:r>
      <w:proofErr w:type="spellEnd"/>
      <w:r>
        <w:rPr>
          <w:sz w:val="20"/>
          <w:szCs w:val="20"/>
        </w:rPr>
        <w:t xml:space="preserve">)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Pr="008E548D" w:rsidRDefault="00F12F9F" w:rsidP="00D57126">
      <w:pPr>
        <w:pStyle w:val="NoSpacing"/>
        <w:rPr>
          <w:sz w:val="18"/>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w:t>
      </w:r>
      <w:r w:rsidRPr="00BD2B5A">
        <w:rPr>
          <w:b/>
          <w:color w:val="FF0000"/>
          <w:sz w:val="20"/>
          <w:szCs w:val="20"/>
        </w:rPr>
        <w:t>Fire Suppression Services</w:t>
      </w:r>
      <w:r w:rsidRPr="00D60FE5">
        <w:rPr>
          <w:sz w:val="20"/>
          <w:szCs w:val="20"/>
        </w:rPr>
        <w:t xml:space="preserve"> and Architect or Engineer. </w:t>
      </w:r>
    </w:p>
    <w:p w:rsidR="00D60FE5" w:rsidRDefault="00D60FE5" w:rsidP="00D60FE5">
      <w:pPr>
        <w:pStyle w:val="NoSpacing"/>
        <w:rPr>
          <w:sz w:val="20"/>
          <w:szCs w:val="20"/>
        </w:rPr>
      </w:pPr>
      <w:r w:rsidRPr="00D60FE5">
        <w:rPr>
          <w:sz w:val="20"/>
          <w:szCs w:val="20"/>
        </w:rPr>
        <w:t xml:space="preserve">The standard NFPA </w:t>
      </w:r>
      <w:r w:rsidR="00F30AE5" w:rsidRPr="00D60FE5">
        <w:rPr>
          <w:sz w:val="20"/>
          <w:szCs w:val="20"/>
        </w:rPr>
        <w:t>13 &amp;</w:t>
      </w:r>
      <w:r w:rsidRPr="00D60FE5">
        <w:rPr>
          <w:sz w:val="20"/>
          <w:szCs w:val="20"/>
        </w:rPr>
        <w:t xml:space="preserve"> local Code/AHJ requirements are the standards to be used unless noted otherwise. Piping and fittings are proposed to be Sched-40 pipe and fittings in accordance with NFPA 13. </w:t>
      </w:r>
      <w:r w:rsidR="00F30AE5">
        <w:rPr>
          <w:sz w:val="20"/>
          <w:szCs w:val="20"/>
        </w:rPr>
        <w:t>We recommend that a p</w:t>
      </w:r>
      <w:r w:rsidRPr="00D60FE5">
        <w:rPr>
          <w:sz w:val="20"/>
          <w:szCs w:val="20"/>
        </w:rPr>
        <w:t>re-design meeting be held to coordinate fire sprinkler layout and design.</w:t>
      </w:r>
    </w:p>
    <w:p w:rsidR="00F12F9F" w:rsidRPr="008E548D" w:rsidRDefault="00F12F9F" w:rsidP="00D60FE5">
      <w:pPr>
        <w:pStyle w:val="NoSpacing"/>
        <w:rPr>
          <w:sz w:val="18"/>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007F6829">
        <w:rPr>
          <w:sz w:val="20"/>
          <w:szCs w:val="20"/>
        </w:rPr>
        <w:t xml:space="preserve">wiring and connectivity </w:t>
      </w:r>
      <w:r w:rsidRPr="00AF338A">
        <w:rPr>
          <w:sz w:val="20"/>
          <w:szCs w:val="20"/>
        </w:rPr>
        <w:t>to building alarm panels</w:t>
      </w:r>
      <w:r w:rsidR="007F6829">
        <w:rPr>
          <w:sz w:val="20"/>
          <w:szCs w:val="20"/>
        </w:rPr>
        <w:t xml:space="preserve">, Compressors and pumps back to </w:t>
      </w:r>
      <w:r w:rsidRPr="00AF338A">
        <w:rPr>
          <w:sz w:val="20"/>
          <w:szCs w:val="20"/>
        </w:rPr>
        <w:t xml:space="preserve">electrical breakers. Put it in </w:t>
      </w:r>
      <w:r w:rsidR="008E548D">
        <w:rPr>
          <w:sz w:val="20"/>
          <w:szCs w:val="20"/>
        </w:rPr>
        <w:t xml:space="preserve">the </w:t>
      </w:r>
      <w:r w:rsidR="008E548D"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w:t>
      </w:r>
      <w:r w:rsidR="00BD2B5A">
        <w:rPr>
          <w:sz w:val="20"/>
          <w:szCs w:val="20"/>
        </w:rPr>
        <w:t>d</w:t>
      </w:r>
      <w:r w:rsidR="0053354A">
        <w:rPr>
          <w:sz w:val="20"/>
          <w:szCs w:val="20"/>
        </w:rPr>
        <w:t xml:space="preserve">edicated HV </w:t>
      </w:r>
      <w:r w:rsidR="009F09F9">
        <w:rPr>
          <w:sz w:val="20"/>
          <w:szCs w:val="20"/>
        </w:rPr>
        <w:t xml:space="preserve">of the correct rating </w:t>
      </w:r>
      <w:r w:rsidR="0053354A">
        <w:rPr>
          <w:sz w:val="20"/>
          <w:szCs w:val="20"/>
        </w:rPr>
        <w:t>for</w:t>
      </w:r>
      <w:r w:rsidR="009F09F9">
        <w:rPr>
          <w:sz w:val="20"/>
          <w:szCs w:val="20"/>
        </w:rPr>
        <w:t xml:space="preserve"> a</w:t>
      </w:r>
      <w:r w:rsidR="0053354A">
        <w:rPr>
          <w:sz w:val="20"/>
          <w:szCs w:val="20"/>
        </w:rPr>
        <w:t xml:space="preserve"> Dry</w:t>
      </w:r>
      <w:r>
        <w:rPr>
          <w:sz w:val="20"/>
          <w:szCs w:val="20"/>
        </w:rPr>
        <w:t xml:space="preserve"> </w:t>
      </w:r>
      <w:r w:rsidR="0053354A">
        <w:rPr>
          <w:sz w:val="20"/>
          <w:szCs w:val="20"/>
        </w:rPr>
        <w:t>Valve Compressor that may be in the Riser room.</w:t>
      </w:r>
    </w:p>
    <w:p w:rsidR="00B42D91" w:rsidRPr="008E548D" w:rsidRDefault="00B42D91" w:rsidP="00D57126">
      <w:pPr>
        <w:pStyle w:val="NoSpacing"/>
        <w:rPr>
          <w:sz w:val="18"/>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Pr="008E548D" w:rsidRDefault="007309EF" w:rsidP="00B42D91">
      <w:pPr>
        <w:pStyle w:val="NoSpacing"/>
        <w:rPr>
          <w:sz w:val="18"/>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8E548D" w:rsidRDefault="00017675" w:rsidP="00D57126">
      <w:pPr>
        <w:pStyle w:val="NoSpacing"/>
        <w:rPr>
          <w:sz w:val="18"/>
          <w:szCs w:val="20"/>
        </w:rPr>
      </w:pPr>
    </w:p>
    <w:p w:rsidR="00FC1DC0" w:rsidRDefault="00FC1DC0" w:rsidP="00FC1DC0">
      <w:pPr>
        <w:pStyle w:val="NoSpacing"/>
        <w:rPr>
          <w:sz w:val="20"/>
          <w:szCs w:val="20"/>
        </w:rPr>
      </w:pPr>
      <w:r w:rsidRPr="00AF338A">
        <w:rPr>
          <w:sz w:val="20"/>
          <w:szCs w:val="20"/>
        </w:rPr>
        <w:lastRenderedPageBreak/>
        <w:t xml:space="preserve">Owner/Underground Div. to supply to the Fire Suppression PM, </w:t>
      </w:r>
      <w:r w:rsidR="00821F8B">
        <w:rPr>
          <w:sz w:val="20"/>
          <w:szCs w:val="20"/>
        </w:rPr>
        <w:t xml:space="preserve">the </w:t>
      </w:r>
      <w:proofErr w:type="spellStart"/>
      <w:r w:rsidR="00821F8B">
        <w:rPr>
          <w:sz w:val="20"/>
          <w:szCs w:val="20"/>
        </w:rPr>
        <w:t>authorised</w:t>
      </w:r>
      <w:proofErr w:type="spellEnd"/>
      <w:r w:rsidR="00821F8B">
        <w:rPr>
          <w:sz w:val="20"/>
          <w:szCs w:val="20"/>
        </w:rPr>
        <w:t>/completed Form 2-K</w:t>
      </w:r>
      <w:r w:rsidRPr="00AF338A">
        <w:rPr>
          <w:sz w:val="20"/>
          <w:szCs w:val="20"/>
        </w:rPr>
        <w:t xml:space="preserve"> “Contractor Materials &amp; Test Certificate” certifying  that all Flush, Pressure &amp; Bacteria testing of </w:t>
      </w:r>
      <w:r w:rsidR="009F09F9">
        <w:rPr>
          <w:sz w:val="20"/>
          <w:szCs w:val="20"/>
        </w:rPr>
        <w:t xml:space="preserve">water </w:t>
      </w:r>
      <w:r w:rsidRPr="00AF338A">
        <w:rPr>
          <w:sz w:val="20"/>
          <w:szCs w:val="20"/>
        </w:rPr>
        <w:t>mains has been completed &amp; witnessed by AHJ,  before the riser can be installed.</w:t>
      </w:r>
    </w:p>
    <w:p w:rsidR="00267C86" w:rsidRPr="008E548D" w:rsidRDefault="00267C86" w:rsidP="00FC1DC0">
      <w:pPr>
        <w:pStyle w:val="NoSpacing"/>
        <w:rPr>
          <w:sz w:val="18"/>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9F09F9" w:rsidRDefault="004752A1" w:rsidP="00D57126">
      <w:pPr>
        <w:pStyle w:val="NoSpacing"/>
        <w:rPr>
          <w:sz w:val="18"/>
          <w:szCs w:val="20"/>
        </w:rPr>
      </w:pPr>
    </w:p>
    <w:p w:rsidR="004752A1" w:rsidRDefault="00FC1DC0" w:rsidP="008E548D">
      <w:pPr>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8E548D" w:rsidRPr="008E548D" w:rsidRDefault="008E548D" w:rsidP="008E548D">
      <w:pPr>
        <w:pStyle w:val="NoSpacing"/>
        <w:rPr>
          <w:sz w:val="18"/>
        </w:rPr>
      </w:pPr>
    </w:p>
    <w:p w:rsidR="001E0704" w:rsidRPr="00901A6D" w:rsidRDefault="001E0704" w:rsidP="00901A6D">
      <w:pPr>
        <w:rPr>
          <w:sz w:val="20"/>
          <w:szCs w:val="20"/>
        </w:rPr>
      </w:pPr>
      <w:r w:rsidRPr="00901A6D">
        <w:rPr>
          <w:sz w:val="20"/>
          <w:szCs w:val="20"/>
        </w:rPr>
        <w:t xml:space="preserve">Owner will be required to have off-site alarm monitoring by a remote service, of all alarms. (By Code, it must be in place at Final Test). </w:t>
      </w:r>
      <w:r w:rsidRPr="00BD2B5A">
        <w:rPr>
          <w:b/>
          <w:color w:val="FF0000"/>
          <w:sz w:val="20"/>
          <w:szCs w:val="20"/>
        </w:rPr>
        <w:t>Fire Suppression Services Inc</w:t>
      </w:r>
      <w:r w:rsidRPr="00901A6D">
        <w:rPr>
          <w:sz w:val="20"/>
          <w:szCs w:val="20"/>
        </w:rPr>
        <w:t>. can supply this service on request as follows:</w:t>
      </w:r>
    </w:p>
    <w:p w:rsidR="001E0704" w:rsidRPr="00901A6D" w:rsidRDefault="001E0704" w:rsidP="00901A6D">
      <w:pPr>
        <w:pStyle w:val="ListParagraph"/>
        <w:ind w:left="0"/>
        <w:rPr>
          <w:sz w:val="20"/>
          <w:szCs w:val="20"/>
        </w:rPr>
      </w:pPr>
      <w:r w:rsidRPr="00901A6D">
        <w:rPr>
          <w:sz w:val="20"/>
          <w:szCs w:val="20"/>
        </w:rPr>
        <w:t xml:space="preserve">For Wireless service $720 for the first twelve (12) months, or </w:t>
      </w:r>
    </w:p>
    <w:p w:rsidR="001E0704" w:rsidRPr="001E0704" w:rsidRDefault="001E0704" w:rsidP="001E0704">
      <w:pPr>
        <w:pStyle w:val="ListParagraph"/>
        <w:numPr>
          <w:ilvl w:val="0"/>
          <w:numId w:val="21"/>
        </w:numPr>
        <w:rPr>
          <w:sz w:val="20"/>
          <w:szCs w:val="20"/>
        </w:rPr>
      </w:pPr>
      <w:r w:rsidRPr="001E0704">
        <w:rPr>
          <w:sz w:val="20"/>
          <w:szCs w:val="20"/>
        </w:rPr>
        <w:t>You may elect to have your own dedicated non-voicemail landline and we supply the monitoring service for $660.00 for the twelve (12) months</w:t>
      </w:r>
    </w:p>
    <w:p w:rsidR="001E0704" w:rsidRPr="001E0704" w:rsidRDefault="001E0704" w:rsidP="00901A6D">
      <w:pPr>
        <w:pStyle w:val="ListParagraph"/>
        <w:rPr>
          <w:sz w:val="20"/>
          <w:szCs w:val="20"/>
        </w:rPr>
      </w:pPr>
    </w:p>
    <w:p w:rsidR="009D58AA" w:rsidRPr="00901A6D" w:rsidRDefault="001E0704" w:rsidP="00901A6D">
      <w:pPr>
        <w:rPr>
          <w:rFonts w:cs="Times New Roman"/>
          <w:sz w:val="20"/>
          <w:szCs w:val="20"/>
        </w:rPr>
      </w:pPr>
      <w:r w:rsidRPr="00901A6D">
        <w:rPr>
          <w:sz w:val="20"/>
          <w:szCs w:val="20"/>
        </w:rPr>
        <w:t>If Owner chooses not to use wireless dialer, then Cat-6 phone lines will be run from De-Marc to Fire Panel. YOU must supply dial tone before finals. (No voicemail. The ‘stutter’ interferes with line-seizure). (We will do the termination at the panel)</w:t>
      </w:r>
      <w:r w:rsidR="009D58AA" w:rsidRPr="00901A6D">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r w:rsidR="00460030">
        <w:rPr>
          <w:b/>
          <w:sz w:val="16"/>
        </w:rPr>
        <w:t xml:space="preserve"> without alteration</w:t>
      </w:r>
      <w:r w:rsidR="002B42CD">
        <w:rPr>
          <w:b/>
          <w:sz w:val="16"/>
        </w:rPr>
        <w:t>.</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r w:rsidR="00C66597">
        <w:rPr>
          <w:rFonts w:ascii="Times New Roman" w:eastAsiaTheme="minorHAnsi" w:hAnsi="Times New Roman" w:cstheme="minorBidi"/>
          <w:b w:val="0"/>
          <w:bCs w:val="0"/>
          <w:color w:val="auto"/>
          <w:sz w:val="16"/>
          <w:szCs w:val="22"/>
        </w:rPr>
        <w:t xml:space="preserve"> You agree that if you pay by Credit Card, all transaction fees will be paid by you as extra charges, in addition </w:t>
      </w:r>
      <w:r w:rsidR="007B5248">
        <w:rPr>
          <w:rFonts w:ascii="Times New Roman" w:eastAsiaTheme="minorHAnsi" w:hAnsi="Times New Roman" w:cstheme="minorBidi"/>
          <w:b w:val="0"/>
          <w:bCs w:val="0"/>
          <w:color w:val="auto"/>
          <w:sz w:val="16"/>
          <w:szCs w:val="22"/>
        </w:rPr>
        <w:t xml:space="preserve">to </w:t>
      </w:r>
      <w:r w:rsidR="00C66597">
        <w:rPr>
          <w:rFonts w:ascii="Times New Roman" w:eastAsiaTheme="minorHAnsi" w:hAnsi="Times New Roman" w:cstheme="minorBidi"/>
          <w:b w:val="0"/>
          <w:bCs w:val="0"/>
          <w:color w:val="auto"/>
          <w:sz w:val="16"/>
          <w:szCs w:val="22"/>
        </w:rPr>
        <w:t>the invoice amount.</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BD2B5A" w:rsidRPr="006C000A" w:rsidRDefault="009254DC" w:rsidP="00BD2B5A">
      <w:pPr>
        <w:pStyle w:val="Heading2"/>
        <w:spacing w:before="0"/>
        <w:rPr>
          <w:sz w:val="18"/>
        </w:rPr>
      </w:pPr>
      <w:r w:rsidRPr="006C000A">
        <w:rPr>
          <w:sz w:val="18"/>
        </w:rPr>
        <w:t>Attorney’s</w:t>
      </w:r>
      <w:r w:rsidR="00BD2B5A" w:rsidRPr="006C000A">
        <w:rPr>
          <w:sz w:val="18"/>
        </w:rPr>
        <w:t xml:space="preserve"> Fees</w:t>
      </w:r>
    </w:p>
    <w:p w:rsidR="00BD2B5A" w:rsidRPr="006C000A" w:rsidRDefault="00BD2B5A" w:rsidP="00BD2B5A">
      <w:pPr>
        <w:pStyle w:val="NoSpacing"/>
        <w:tabs>
          <w:tab w:val="left" w:pos="1778"/>
        </w:tabs>
        <w:ind w:left="720"/>
      </w:pPr>
      <w:r w:rsidRPr="006C000A">
        <w:rPr>
          <w:sz w:val="16"/>
          <w:szCs w:val="16"/>
        </w:rPr>
        <w:t>In the event that either party brings an action or proceeding for a declaration of the rights of the parties under this Agreement, for injunctive relief, or for an alleged breach or default of this Agreement, or any other action arising out of or related to this Agreement or the transactions contemplated hereby, the prevailing party in any such action will be entitled to an award of reasonable attorneys’ fees, expenses and costs (including, without limitations, expert fees) incurred in such action or proceeding, in addition to any other damages or relief awarded, regardless of whether such action proceeds to final judgment</w:t>
      </w:r>
      <w:r>
        <w:rPr>
          <w:sz w:val="23"/>
          <w:szCs w:val="23"/>
        </w:rPr>
        <w:t>.</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EA166B" w:rsidP="003D66C8">
          <w:pPr>
            <w:pStyle w:val="Footer"/>
            <w:rPr>
              <w:rFonts w:eastAsiaTheme="minorEastAsia"/>
              <w:bCs/>
              <w:noProof/>
              <w:sz w:val="12"/>
              <w:szCs w:val="12"/>
            </w:rPr>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12065</wp:posOffset>
                    </wp:positionV>
                    <wp:extent cx="6996430" cy="0"/>
                    <wp:effectExtent l="1206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mc:Fallback>
            </mc:AlternateConten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3D66C8">
            <w:rPr>
              <w:rFonts w:eastAsiaTheme="minorEastAsia"/>
              <w:noProof/>
              <w:sz w:val="12"/>
              <w:szCs w:val="12"/>
              <w:highlight w:val="yellow"/>
            </w:rPr>
            <w:t>201</w:t>
          </w:r>
          <w:r w:rsidR="003D66C8" w:rsidRPr="003D66C8">
            <w:rPr>
              <w:rFonts w:eastAsiaTheme="minorEastAsia"/>
              <w:noProof/>
              <w:sz w:val="12"/>
              <w:szCs w:val="12"/>
              <w:highlight w:val="yellow"/>
            </w:rPr>
            <w:t>9</w:t>
          </w:r>
          <w:r w:rsidR="00856969" w:rsidRPr="003D66C8">
            <w:rPr>
              <w:rFonts w:eastAsiaTheme="minorEastAsia"/>
              <w:noProof/>
              <w:sz w:val="12"/>
              <w:szCs w:val="12"/>
              <w:highlight w:val="yellow"/>
            </w:rPr>
            <w:t>-0</w:t>
          </w:r>
          <w:r w:rsidR="003D66C8" w:rsidRPr="003D66C8">
            <w:rPr>
              <w:rFonts w:eastAsiaTheme="minorEastAsia"/>
              <w:noProof/>
              <w:sz w:val="12"/>
              <w:szCs w:val="12"/>
              <w:highlight w:val="yellow"/>
            </w:rPr>
            <w:t>8</w:t>
          </w:r>
          <w:r w:rsidR="00397584" w:rsidRPr="003D66C8">
            <w:rPr>
              <w:rFonts w:eastAsiaTheme="minorEastAsia"/>
              <w:noProof/>
              <w:sz w:val="12"/>
              <w:szCs w:val="12"/>
              <w:highlight w:val="yellow"/>
            </w:rPr>
            <w:t>-</w:t>
          </w:r>
          <w:r w:rsidR="003D66C8" w:rsidRPr="003D66C8">
            <w:rPr>
              <w:rFonts w:eastAsiaTheme="minorEastAsia"/>
              <w:noProof/>
              <w:sz w:val="12"/>
              <w:szCs w:val="12"/>
              <w:highlight w:val="yellow"/>
            </w:rPr>
            <w:t>21</w:t>
          </w:r>
          <w:r w:rsidR="007E42D0" w:rsidRPr="003D66C8">
            <w:rPr>
              <w:rFonts w:eastAsiaTheme="minorEastAsia"/>
              <w:noProof/>
              <w:sz w:val="12"/>
              <w:szCs w:val="12"/>
              <w:highlight w:val="yellow"/>
            </w:rPr>
            <w:t xml:space="preserve"> </w:t>
          </w:r>
          <w:r w:rsidR="00901A6D" w:rsidRPr="003D66C8">
            <w:rPr>
              <w:rFonts w:eastAsiaTheme="minorEastAsia"/>
              <w:noProof/>
              <w:sz w:val="12"/>
              <w:szCs w:val="12"/>
              <w:highlight w:val="yellow"/>
            </w:rPr>
            <w:t>1</w:t>
          </w:r>
          <w:r w:rsidR="003D66C8" w:rsidRPr="003D66C8">
            <w:rPr>
              <w:rFonts w:eastAsiaTheme="minorEastAsia"/>
              <w:noProof/>
              <w:sz w:val="12"/>
              <w:szCs w:val="12"/>
              <w:highlight w:val="yellow"/>
            </w:rPr>
            <w:t>8</w:t>
          </w:r>
          <w:r w:rsidR="007E42D0" w:rsidRPr="003D66C8">
            <w:rPr>
              <w:rFonts w:eastAsiaTheme="minorEastAsia"/>
              <w:noProof/>
              <w:sz w:val="12"/>
              <w:szCs w:val="12"/>
              <w:highlight w:val="yellow"/>
            </w:rPr>
            <w:t>:</w:t>
          </w:r>
          <w:r w:rsidR="003D66C8" w:rsidRPr="003D66C8">
            <w:rPr>
              <w:rFonts w:eastAsiaTheme="minorEastAsia"/>
              <w:noProof/>
              <w:sz w:val="12"/>
              <w:szCs w:val="12"/>
              <w:highlight w:val="yellow"/>
            </w:rPr>
            <w:t>32</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6672"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6672" w:rsidRPr="00132290">
            <w:rPr>
              <w:rFonts w:eastAsiaTheme="minorEastAsia"/>
              <w:bCs/>
              <w:noProof/>
              <w:sz w:val="12"/>
              <w:szCs w:val="12"/>
            </w:rPr>
            <w:fldChar w:fldCharType="separate"/>
          </w:r>
          <w:r w:rsidR="00973C58">
            <w:rPr>
              <w:rFonts w:eastAsiaTheme="minorEastAsia"/>
              <w:bCs/>
              <w:noProof/>
              <w:sz w:val="12"/>
              <w:szCs w:val="12"/>
            </w:rPr>
            <w:t>1</w:t>
          </w:r>
          <w:r w:rsidR="00856672"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973C58" w:rsidRPr="00973C58">
              <w:rPr>
                <w:rFonts w:eastAsiaTheme="minorEastAsia"/>
                <w:bCs/>
                <w:noProof/>
                <w:sz w:val="12"/>
                <w:szCs w:val="12"/>
              </w:rPr>
              <w:t>5</w:t>
            </w:r>
          </w:fldSimple>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14:anchorId="74FF696E" wp14:editId="057CA284">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4F0499" w:rsidP="00DA0BDC">
          <w:pPr>
            <w:pStyle w:val="Header"/>
            <w:rPr>
              <w:sz w:val="12"/>
              <w:szCs w:val="12"/>
            </w:rPr>
          </w:pPr>
          <w:r>
            <w:rPr>
              <w:sz w:val="12"/>
              <w:szCs w:val="12"/>
            </w:rPr>
            <w:t>3802 South 2300 East, Millcreek</w:t>
          </w:r>
          <w:r w:rsidR="00856969" w:rsidRPr="00B037B6">
            <w:rPr>
              <w:sz w:val="12"/>
              <w:szCs w:val="12"/>
            </w:rPr>
            <w:t>. UT 84109.</w:t>
          </w:r>
        </w:p>
        <w:p w:rsidR="00856969" w:rsidRPr="00B037B6" w:rsidRDefault="00856969" w:rsidP="00DA0BDC">
          <w:pPr>
            <w:pStyle w:val="Header"/>
            <w:rPr>
              <w:sz w:val="12"/>
              <w:szCs w:val="12"/>
            </w:rPr>
          </w:pPr>
          <w:proofErr w:type="spellStart"/>
          <w:r w:rsidRPr="00B037B6">
            <w:rPr>
              <w:sz w:val="12"/>
              <w:szCs w:val="12"/>
            </w:rPr>
            <w:t>Ph</w:t>
          </w:r>
          <w:proofErr w:type="spellEnd"/>
          <w:r w:rsidRPr="00B037B6">
            <w:rPr>
              <w:sz w:val="12"/>
              <w:szCs w:val="12"/>
            </w:rPr>
            <w:t xml:space="preserve">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EA166B">
    <w:pPr>
      <w:pStyle w:val="Header"/>
    </w:pPr>
    <w:r>
      <w:rPr>
        <w:noProof/>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22225</wp:posOffset>
              </wp:positionV>
              <wp:extent cx="6838950" cy="0"/>
              <wp:effectExtent l="12700" t="12700" r="63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174B"/>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D6D43"/>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61FC9"/>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E0704"/>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138B"/>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910"/>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D66C8"/>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0030"/>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499"/>
    <w:rsid w:val="004F082E"/>
    <w:rsid w:val="005034BB"/>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3350B"/>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2AB5"/>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858DD"/>
    <w:rsid w:val="00791F1F"/>
    <w:rsid w:val="00796E4F"/>
    <w:rsid w:val="007A0D32"/>
    <w:rsid w:val="007A3496"/>
    <w:rsid w:val="007A41AD"/>
    <w:rsid w:val="007A48E1"/>
    <w:rsid w:val="007B0A76"/>
    <w:rsid w:val="007B0F33"/>
    <w:rsid w:val="007B137F"/>
    <w:rsid w:val="007B5248"/>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6829"/>
    <w:rsid w:val="007F7830"/>
    <w:rsid w:val="008016F5"/>
    <w:rsid w:val="008026F1"/>
    <w:rsid w:val="008031C0"/>
    <w:rsid w:val="00812CF4"/>
    <w:rsid w:val="00814EB7"/>
    <w:rsid w:val="008163E7"/>
    <w:rsid w:val="00821F8B"/>
    <w:rsid w:val="00822065"/>
    <w:rsid w:val="00822C82"/>
    <w:rsid w:val="008245AA"/>
    <w:rsid w:val="008313D1"/>
    <w:rsid w:val="00832545"/>
    <w:rsid w:val="008404CD"/>
    <w:rsid w:val="00840AF3"/>
    <w:rsid w:val="008466CA"/>
    <w:rsid w:val="00847454"/>
    <w:rsid w:val="00852E16"/>
    <w:rsid w:val="00856672"/>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548D"/>
    <w:rsid w:val="008E61EC"/>
    <w:rsid w:val="008E6F2A"/>
    <w:rsid w:val="008E7BC4"/>
    <w:rsid w:val="008F0ED9"/>
    <w:rsid w:val="008F382E"/>
    <w:rsid w:val="00901A6D"/>
    <w:rsid w:val="00906C4B"/>
    <w:rsid w:val="00907468"/>
    <w:rsid w:val="0091013D"/>
    <w:rsid w:val="00915281"/>
    <w:rsid w:val="0092226A"/>
    <w:rsid w:val="00922CA8"/>
    <w:rsid w:val="009250E5"/>
    <w:rsid w:val="009251ED"/>
    <w:rsid w:val="009254DC"/>
    <w:rsid w:val="00930FAF"/>
    <w:rsid w:val="00936126"/>
    <w:rsid w:val="00936B4C"/>
    <w:rsid w:val="0094092C"/>
    <w:rsid w:val="009414A9"/>
    <w:rsid w:val="00941F99"/>
    <w:rsid w:val="00941FFB"/>
    <w:rsid w:val="00942DC2"/>
    <w:rsid w:val="0094428A"/>
    <w:rsid w:val="009472DE"/>
    <w:rsid w:val="00954F9A"/>
    <w:rsid w:val="009553FB"/>
    <w:rsid w:val="00955CD3"/>
    <w:rsid w:val="0096041F"/>
    <w:rsid w:val="009611EA"/>
    <w:rsid w:val="00964C6E"/>
    <w:rsid w:val="00965DD2"/>
    <w:rsid w:val="00966AA4"/>
    <w:rsid w:val="009674C3"/>
    <w:rsid w:val="009705D3"/>
    <w:rsid w:val="00973C58"/>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9F9"/>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16B1"/>
    <w:rsid w:val="00A376A4"/>
    <w:rsid w:val="00A44CCB"/>
    <w:rsid w:val="00A4639E"/>
    <w:rsid w:val="00A47235"/>
    <w:rsid w:val="00A517C0"/>
    <w:rsid w:val="00A5475D"/>
    <w:rsid w:val="00A54F2A"/>
    <w:rsid w:val="00A624B4"/>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D2B5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5DF5"/>
    <w:rsid w:val="00C3609A"/>
    <w:rsid w:val="00C43EA6"/>
    <w:rsid w:val="00C448CE"/>
    <w:rsid w:val="00C559F1"/>
    <w:rsid w:val="00C578EE"/>
    <w:rsid w:val="00C617DF"/>
    <w:rsid w:val="00C61FD1"/>
    <w:rsid w:val="00C63665"/>
    <w:rsid w:val="00C65FDB"/>
    <w:rsid w:val="00C66597"/>
    <w:rsid w:val="00C70889"/>
    <w:rsid w:val="00C721B5"/>
    <w:rsid w:val="00C72C68"/>
    <w:rsid w:val="00C832A8"/>
    <w:rsid w:val="00C8349E"/>
    <w:rsid w:val="00C83E8C"/>
    <w:rsid w:val="00C85914"/>
    <w:rsid w:val="00C91CB2"/>
    <w:rsid w:val="00C93723"/>
    <w:rsid w:val="00CA1A7E"/>
    <w:rsid w:val="00CA29B6"/>
    <w:rsid w:val="00CA3C1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1D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166B"/>
    <w:rsid w:val="00EA29D6"/>
    <w:rsid w:val="00EA3B3C"/>
    <w:rsid w:val="00EA642A"/>
    <w:rsid w:val="00EB0FC2"/>
    <w:rsid w:val="00EB4469"/>
    <w:rsid w:val="00EB4FDE"/>
    <w:rsid w:val="00EB7064"/>
    <w:rsid w:val="00EC4B83"/>
    <w:rsid w:val="00EC702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0AE5"/>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215EE6"/>
    <w:rsid w:val="00236F73"/>
    <w:rsid w:val="00252B4E"/>
    <w:rsid w:val="00280F50"/>
    <w:rsid w:val="00285D87"/>
    <w:rsid w:val="002D4272"/>
    <w:rsid w:val="002E05B7"/>
    <w:rsid w:val="002E750C"/>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7A6DD-C19D-4299-9874-0CDD3CEC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12</cp:revision>
  <cp:lastPrinted>2015-07-14T17:12:00Z</cp:lastPrinted>
  <dcterms:created xsi:type="dcterms:W3CDTF">2019-08-22T00:27:00Z</dcterms:created>
  <dcterms:modified xsi:type="dcterms:W3CDTF">2021-01-14T23:06:00Z</dcterms:modified>
</cp:coreProperties>
</file>