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AD2180">
        <w:rPr>
          <w:b/>
        </w:rPr>
        <w:t>Todd Kartchner</w:t>
      </w:r>
    </w:p>
    <w:p w:rsidR="00EF5E69" w:rsidRDefault="000C1DF3" w:rsidP="004B4EFA">
      <w:pPr>
        <w:pStyle w:val="Heading1"/>
        <w:spacing w:before="0"/>
      </w:pPr>
      <w:r>
        <w:rPr>
          <w:rFonts w:cs="Times New Roman"/>
        </w:rPr>
        <w:t>Price</w:t>
      </w:r>
    </w:p>
    <w:bookmarkStart w:id="0" w:name="_MON_1403253415"/>
    <w:bookmarkEnd w:id="0"/>
    <w:p w:rsidR="00CE27DE" w:rsidRDefault="00600DF4" w:rsidP="00D57126">
      <w:pPr>
        <w:jc w:val="center"/>
      </w:pPr>
      <w:r>
        <w:object w:dxaOrig="1260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15pt;height:209.1pt" o:ole="">
            <v:imagedata r:id="rId9" o:title=""/>
          </v:shape>
          <o:OLEObject Type="Embed" ProgID="Excel.Sheet.12" ShapeID="_x0000_i1025" DrawAspect="Content" ObjectID="_1676709001"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AD2180">
            <w:rPr>
              <w:b/>
            </w:rPr>
            <w:t>Cinnamon Ridge Kartchner residence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21-02-03T00:00:00Z">
            <w:dateFormat w:val="yyyy-MMM-dd"/>
            <w:lid w:val="en-US"/>
            <w:storeMappedDataAs w:val="dateTime"/>
            <w:calendar w:val="gregorian"/>
          </w:date>
        </w:sdtPr>
        <w:sdtEndPr/>
        <w:sdtContent>
          <w:r w:rsidR="00677923">
            <w:rPr>
              <w:b/>
            </w:rPr>
            <w:t>2021-Feb-03</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Design</w:t>
      </w:r>
      <w:r w:rsidR="00A10472">
        <w:t>er,</w:t>
      </w:r>
      <w:r>
        <w:t xml:space="preserve">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lastRenderedPageBreak/>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(Permit)</w:t>
      </w:r>
    </w:p>
    <w:p w:rsidR="00EF5E69" w:rsidRDefault="00EF5E69" w:rsidP="00D57126">
      <w:pPr>
        <w:pStyle w:val="NoSpacing"/>
        <w:numPr>
          <w:ilvl w:val="0"/>
          <w:numId w:val="14"/>
        </w:numPr>
      </w:pPr>
      <w:r>
        <w:t xml:space="preserve">Install complete fire sprinkler system </w:t>
      </w:r>
      <w:r w:rsidR="00AD2180">
        <w:t xml:space="preserve">in </w:t>
      </w:r>
      <w:proofErr w:type="spellStart"/>
      <w:r w:rsidR="00AD2180">
        <w:t>cPVC</w:t>
      </w:r>
      <w:proofErr w:type="spellEnd"/>
      <w:r w:rsidR="00AD2180">
        <w:t xml:space="preserve"> </w:t>
      </w:r>
      <w:r w:rsidR="00EC2408">
        <w:t xml:space="preserve">with glycerin </w:t>
      </w:r>
      <w:r>
        <w:t xml:space="preserve">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w:t>
      </w:r>
      <w:bookmarkStart w:id="1" w:name="_GoBack"/>
      <w:bookmarkEnd w:id="1"/>
      <w:r w:rsidR="00FC0235" w:rsidRPr="00FC0235">
        <w:t>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t>One</w:t>
      </w:r>
      <w:r w:rsidR="00DD6594">
        <w:t xml:space="preserve"> (1)</w:t>
      </w:r>
      <w:r>
        <w:t xml:space="preserv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A417CD" w:rsidRDefault="00A417CD" w:rsidP="00D57126">
      <w:pPr>
        <w:pStyle w:val="NoSpacing"/>
        <w:numPr>
          <w:ilvl w:val="0"/>
          <w:numId w:val="14"/>
        </w:numPr>
      </w:pPr>
      <w:r>
        <w:t>Attic Stock</w:t>
      </w:r>
    </w:p>
    <w:p w:rsidR="00EF5E69" w:rsidRDefault="00EF5E69" w:rsidP="00A417CD">
      <w:pPr>
        <w:pStyle w:val="NoSpacing"/>
        <w:numPr>
          <w:ilvl w:val="1"/>
          <w:numId w:val="14"/>
        </w:numPr>
      </w:pPr>
      <w:r>
        <w:t xml:space="preserve">One </w:t>
      </w:r>
      <w:r w:rsidR="00FC0235">
        <w:t xml:space="preserve">(1) </w:t>
      </w:r>
      <w:r>
        <w:t>Head Box &amp; Head Wrench</w:t>
      </w:r>
    </w:p>
    <w:p w:rsidR="00AD2180" w:rsidRDefault="00EF5E69" w:rsidP="00A417CD">
      <w:pPr>
        <w:pStyle w:val="NoSpacing"/>
        <w:numPr>
          <w:ilvl w:val="2"/>
          <w:numId w:val="14"/>
        </w:numPr>
      </w:pPr>
      <w:r>
        <w:t>Spare heads as needed.</w:t>
      </w:r>
      <w:r w:rsidR="00CE1754">
        <w:t xml:space="preserve"> (</w:t>
      </w:r>
      <w:r w:rsidR="00CE1754" w:rsidRPr="00AD2180">
        <w:rPr>
          <w:b/>
        </w:rPr>
        <w:t>Attic Stock</w:t>
      </w:r>
      <w:r w:rsidR="00CE1754">
        <w:t>)</w:t>
      </w:r>
    </w:p>
    <w:p w:rsidR="00A417CD" w:rsidRDefault="00A417CD" w:rsidP="00A417CD">
      <w:pPr>
        <w:pStyle w:val="NoSpacing"/>
        <w:numPr>
          <w:ilvl w:val="1"/>
          <w:numId w:val="14"/>
        </w:numPr>
      </w:pPr>
      <w:r>
        <w:t>One keyed cabinet ‘As-built’ with:</w:t>
      </w:r>
    </w:p>
    <w:p w:rsidR="00A417CD" w:rsidRDefault="00A417CD" w:rsidP="00A417CD">
      <w:pPr>
        <w:pStyle w:val="NoSpacing"/>
        <w:numPr>
          <w:ilvl w:val="2"/>
          <w:numId w:val="14"/>
        </w:numPr>
      </w:pPr>
      <w:r>
        <w:t>Drawing set</w:t>
      </w:r>
    </w:p>
    <w:p w:rsidR="00A417CD" w:rsidRDefault="00A417CD" w:rsidP="00A417CD">
      <w:pPr>
        <w:pStyle w:val="NoSpacing"/>
        <w:numPr>
          <w:ilvl w:val="2"/>
          <w:numId w:val="14"/>
        </w:numPr>
      </w:pPr>
      <w:r>
        <w:t>Manufacturers manuals where applicable.</w:t>
      </w:r>
    </w:p>
    <w:p w:rsidR="00EF5E69" w:rsidRDefault="004A1716" w:rsidP="00D57126">
      <w:pPr>
        <w:pStyle w:val="NoSpacing"/>
        <w:numPr>
          <w:ilvl w:val="0"/>
          <w:numId w:val="14"/>
        </w:numPr>
      </w:pPr>
      <w:r>
        <w:t xml:space="preserve">One </w:t>
      </w:r>
      <w:r w:rsidR="00FC0235">
        <w:t xml:space="preserve">(1) </w:t>
      </w:r>
      <w:r>
        <w:t xml:space="preserve">Alarm Bell, for </w:t>
      </w:r>
      <w:r w:rsidRPr="00B61D64">
        <w:rPr>
          <w:u w:val="single"/>
        </w:rPr>
        <w:t>you</w:t>
      </w:r>
      <w:r w:rsidR="00AD2180">
        <w:rPr>
          <w:u w:val="single"/>
        </w:rPr>
        <w:t>r</w:t>
      </w:r>
      <w:r>
        <w:t xml:space="preserve"> </w:t>
      </w:r>
      <w:r w:rsidR="00AD2180">
        <w:t xml:space="preserve">electrician </w:t>
      </w:r>
      <w:r>
        <w:t>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BB3DBE" w:rsidRDefault="00434559" w:rsidP="00BB3DBE">
      <w:pPr>
        <w:pStyle w:val="NoSpacing"/>
        <w:numPr>
          <w:ilvl w:val="0"/>
          <w:numId w:val="14"/>
        </w:numPr>
      </w:pPr>
      <w:r>
        <w:t xml:space="preserve">One year </w:t>
      </w:r>
      <w:r w:rsidR="00F219BB">
        <w:t>Limited Liability Warranty on completion</w:t>
      </w:r>
    </w:p>
    <w:p w:rsidR="00AD2180" w:rsidRDefault="00AD2180" w:rsidP="00AD2180">
      <w:pPr>
        <w:pStyle w:val="NoSpacing"/>
      </w:pP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AD2180">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AD2180">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 xml:space="preserve">Knox locking FDC Caps ($196 </w:t>
      </w:r>
      <w:proofErr w:type="spellStart"/>
      <w:r>
        <w:t>ea</w:t>
      </w:r>
      <w:proofErr w:type="spellEnd"/>
      <w:r>
        <w:t>) and Knox boxes</w:t>
      </w:r>
      <w:r w:rsidR="000D6D43">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AD2180">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lastRenderedPageBreak/>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w:t>
      </w:r>
      <w:proofErr w:type="spellStart"/>
      <w:r w:rsidRPr="00F12F9F">
        <w:rPr>
          <w:sz w:val="20"/>
          <w:szCs w:val="20"/>
        </w:rPr>
        <w:t>authorised</w:t>
      </w:r>
      <w:proofErr w:type="spellEnd"/>
      <w:r w:rsidRPr="00F12F9F">
        <w:rPr>
          <w:sz w:val="20"/>
          <w:szCs w:val="20"/>
        </w:rPr>
        <w:t xml:space="preserve">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 xml:space="preserve">Fire Suppression Services </w:t>
      </w:r>
      <w:proofErr w:type="spellStart"/>
      <w:r w:rsidRPr="00BD2B5A">
        <w:rPr>
          <w:b/>
          <w:color w:val="FF0000"/>
          <w:sz w:val="20"/>
          <w:szCs w:val="20"/>
        </w:rPr>
        <w:t>inc</w:t>
      </w:r>
      <w:r>
        <w:rPr>
          <w:sz w:val="20"/>
          <w:szCs w:val="20"/>
        </w:rPr>
        <w:t>.</w:t>
      </w:r>
      <w:proofErr w:type="spellEnd"/>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lastRenderedPageBreak/>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 xml:space="preserve">the </w:t>
      </w:r>
      <w:proofErr w:type="spellStart"/>
      <w:r w:rsidR="00821F8B">
        <w:rPr>
          <w:sz w:val="20"/>
          <w:szCs w:val="20"/>
        </w:rPr>
        <w:t>authorised</w:t>
      </w:r>
      <w:proofErr w:type="spellEnd"/>
      <w:r w:rsidR="00821F8B">
        <w:rPr>
          <w:sz w:val="20"/>
          <w:szCs w:val="20"/>
        </w:rPr>
        <w:t>/completed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 xml:space="preserve">Owner </w:t>
      </w:r>
      <w:r w:rsidR="00AD2180">
        <w:rPr>
          <w:sz w:val="20"/>
          <w:szCs w:val="20"/>
        </w:rPr>
        <w:t>may</w:t>
      </w:r>
      <w:r w:rsidRPr="00901A6D">
        <w:rPr>
          <w:sz w:val="20"/>
          <w:szCs w:val="20"/>
        </w:rPr>
        <w:t xml:space="preserve">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EA166B" w:rsidP="003D66C8">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EC2408">
            <w:rPr>
              <w:rFonts w:eastAsiaTheme="minorEastAsia"/>
              <w:bCs/>
              <w:noProof/>
              <w:sz w:val="12"/>
              <w:szCs w:val="12"/>
            </w:rPr>
            <w:t>2</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r w:rsidR="00EC2408">
            <w:fldChar w:fldCharType="begin"/>
          </w:r>
          <w:r w:rsidR="00EC2408">
            <w:instrText xml:space="preserve"> SECTIONPAGES  \* Arabic  \* MERGEFORMAT </w:instrText>
          </w:r>
          <w:r w:rsidR="00EC2408">
            <w:fldChar w:fldCharType="separate"/>
          </w:r>
          <w:r w:rsidR="00EC2408" w:rsidRPr="00EC2408">
            <w:rPr>
              <w:rFonts w:eastAsiaTheme="minorEastAsia"/>
              <w:bCs/>
              <w:noProof/>
              <w:sz w:val="12"/>
              <w:szCs w:val="12"/>
            </w:rPr>
            <w:t>5</w:t>
          </w:r>
          <w:r w:rsidR="00EC2408">
            <w:rPr>
              <w:rFonts w:eastAsiaTheme="minorEastAsia"/>
              <w:bCs/>
              <w:noProof/>
              <w:sz w:val="12"/>
              <w:szCs w:val="12"/>
            </w:rPr>
            <w:fldChar w:fldCharType="end"/>
          </w:r>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3BC9B80D" wp14:editId="44A69EA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proofErr w:type="spellStart"/>
          <w:r w:rsidRPr="00B037B6">
            <w:rPr>
              <w:sz w:val="12"/>
              <w:szCs w:val="12"/>
            </w:rPr>
            <w:t>Ph</w:t>
          </w:r>
          <w:proofErr w:type="spellEnd"/>
          <w:r w:rsidRPr="00B037B6">
            <w:rPr>
              <w:sz w:val="12"/>
              <w:szCs w:val="12"/>
            </w:rPr>
            <w:t xml:space="preserve"> (801) 277-6464 Fax (801) 278-2199 Toll Free (800) </w:t>
          </w:r>
        </w:p>
      </w:tc>
      <w:tc>
        <w:tcPr>
          <w:tcW w:w="3672" w:type="dxa"/>
        </w:tcPr>
        <w:p w:rsidR="00856969" w:rsidRPr="00B037B6" w:rsidRDefault="000C1DF3" w:rsidP="00DA0BDC">
          <w:pPr>
            <w:pStyle w:val="Header"/>
            <w:jc w:val="center"/>
            <w:rPr>
              <w:b/>
            </w:rPr>
          </w:pPr>
          <w:r>
            <w:rPr>
              <w:b/>
            </w:rPr>
            <w:t>Price</w:t>
          </w:r>
          <w:r w:rsidR="00856969" w:rsidRPr="00B037B6">
            <w:rPr>
              <w:b/>
            </w:rPr>
            <w:t xml:space="preserve">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EA166B">
    <w:pPr>
      <w:pStyle w:val="Header"/>
    </w:pPr>
    <w:r>
      <w:rPr>
        <w:noProof/>
      </w:rPr>
      <mc:AlternateContent>
        <mc:Choice Requires="wps">
          <w:drawing>
            <wp:anchor distT="0" distB="0" distL="114300" distR="114300" simplePos="0" relativeHeight="251667456" behindDoc="0" locked="0" layoutInCell="1" allowOverlap="1" wp14:anchorId="228E156F" wp14:editId="3FD9026A">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1DF3"/>
    <w:rsid w:val="000C5E31"/>
    <w:rsid w:val="000C6816"/>
    <w:rsid w:val="000C6889"/>
    <w:rsid w:val="000D2C71"/>
    <w:rsid w:val="000D3605"/>
    <w:rsid w:val="000D55ED"/>
    <w:rsid w:val="000D6D43"/>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D66C8"/>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0DF4"/>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77923"/>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01A0"/>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17CD"/>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2180"/>
    <w:rsid w:val="00AD322B"/>
    <w:rsid w:val="00AD444D"/>
    <w:rsid w:val="00AE06CE"/>
    <w:rsid w:val="00AE1DC2"/>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2408"/>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70969-C0A0-45CE-96DE-915381D8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9</cp:revision>
  <cp:lastPrinted>2015-07-14T17:12:00Z</cp:lastPrinted>
  <dcterms:created xsi:type="dcterms:W3CDTF">2019-08-22T00:27:00Z</dcterms:created>
  <dcterms:modified xsi:type="dcterms:W3CDTF">2021-03-08T18:44:00Z</dcterms:modified>
</cp:coreProperties>
</file>