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1D3" w:rsidRDefault="00F231D3" w:rsidP="00F231D3">
      <w:pPr>
        <w:rPr>
          <w:rFonts w:ascii="Times New Roman" w:hAnsi="Times New Roman" w:cs="Times New Roman"/>
          <w:b/>
          <w:bCs/>
          <w:color w:val="FF000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FF0000"/>
        </w:rPr>
        <w:t>Estimation ONLY: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Reference:</w:t>
      </w:r>
      <w:r>
        <w:rPr>
          <w:rFonts w:ascii="Times New Roman" w:hAnsi="Times New Roman" w:cs="Times New Roman"/>
          <w:color w:val="000000" w:themeColor="text1"/>
        </w:rPr>
        <w:t xml:space="preserve">  15-25-</w:t>
      </w:r>
      <w:r>
        <w:rPr>
          <w:rFonts w:ascii="Times New Roman" w:hAnsi="Times New Roman" w:cs="Times New Roman"/>
          <w:color w:val="000000" w:themeColor="text1"/>
          <w:u w:val="single"/>
        </w:rPr>
        <w:t>480-018</w:t>
      </w:r>
      <w:r>
        <w:rPr>
          <w:rFonts w:ascii="Times New Roman" w:hAnsi="Times New Roman" w:cs="Times New Roman"/>
          <w:color w:val="000000" w:themeColor="text1"/>
        </w:rPr>
        <w:t>-0000.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Owner:</w:t>
      </w:r>
      <w:r>
        <w:rPr>
          <w:rFonts w:ascii="Times New Roman" w:hAnsi="Times New Roman" w:cs="Times New Roman"/>
          <w:color w:val="000000" w:themeColor="text1"/>
        </w:rPr>
        <w:t xml:space="preserve">  Puzzle Dust LLC.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Site address</w:t>
      </w:r>
      <w:r>
        <w:rPr>
          <w:rFonts w:ascii="Times New Roman" w:hAnsi="Times New Roman" w:cs="Times New Roman"/>
          <w:color w:val="000000" w:themeColor="text1"/>
        </w:rPr>
        <w:t>:   3410-3420 Main St. South Salt Lake City.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b/>
          <w:bCs/>
          <w:color w:val="000000" w:themeColor="text1"/>
        </w:rPr>
        <w:t>Built:</w:t>
      </w:r>
      <w:r>
        <w:rPr>
          <w:rFonts w:ascii="Times New Roman" w:hAnsi="Times New Roman" w:cs="Times New Roman"/>
          <w:color w:val="000000" w:themeColor="text1"/>
        </w:rPr>
        <w:t xml:space="preserve"> 1973.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      </w:t>
      </w:r>
      <w:r>
        <w:rPr>
          <w:rFonts w:ascii="Times New Roman" w:hAnsi="Times New Roman" w:cs="Times New Roman"/>
          <w:b/>
          <w:bCs/>
          <w:color w:val="000000" w:themeColor="text1"/>
        </w:rPr>
        <w:t>SF:</w:t>
      </w:r>
      <w:r>
        <w:rPr>
          <w:rFonts w:ascii="Times New Roman" w:hAnsi="Times New Roman" w:cs="Times New Roman"/>
          <w:color w:val="000000" w:themeColor="text1"/>
        </w:rPr>
        <w:t xml:space="preserve"> 2,968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Occ</w:t>
      </w:r>
      <w:r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Class:</w:t>
      </w:r>
      <w:r>
        <w:rPr>
          <w:rFonts w:ascii="Times New Roman" w:hAnsi="Times New Roman" w:cs="Times New Roman"/>
          <w:color w:val="000000" w:themeColor="text1"/>
        </w:rPr>
        <w:t xml:space="preserve">  Commercial Retail. C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Utah Code:</w:t>
      </w:r>
      <w:r>
        <w:rPr>
          <w:rFonts w:ascii="Times New Roman" w:hAnsi="Times New Roman" w:cs="Times New Roman"/>
          <w:color w:val="000000" w:themeColor="text1"/>
        </w:rPr>
        <w:t xml:space="preserve">  IFC 2021, IBC 2021.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Points to Consider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 Permit from South Salt Lake Building Department and South Salt Lake Fire Prevention is required.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 xml:space="preserve">esign, </w:t>
      </w:r>
      <w:r>
        <w:rPr>
          <w:rFonts w:ascii="Times New Roman" w:hAnsi="Times New Roman" w:cs="Times New Roman"/>
          <w:b/>
          <w:bCs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ubmit and </w:t>
      </w:r>
      <w:r>
        <w:rPr>
          <w:rFonts w:ascii="Times New Roman" w:hAnsi="Times New Roman" w:cs="Times New Roman"/>
          <w:b/>
          <w:bCs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ermit must be paid for, carried out, and completed before work can begin.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Any Tenant Improvement on this building or change in Occupant/Occupancy</w:t>
      </w:r>
      <w:proofErr w:type="gramStart"/>
      <w:r>
        <w:rPr>
          <w:rFonts w:ascii="Times New Roman" w:hAnsi="Times New Roman" w:cs="Times New Roman"/>
          <w:color w:val="000000" w:themeColor="text1"/>
        </w:rPr>
        <w:t>,  will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require that the building, all existing structure/s, and all installation of appurtenances be brought to CURRENT Code (2021).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Currently at its present Classification, only 33 persons can occupy the building at any one time. The overall site occupancy is 160.</w:t>
      </w:r>
    </w:p>
    <w:p w:rsidR="00F231D3" w:rsidRDefault="00F231D3" w:rsidP="00F231D3">
      <w:pPr>
        <w:pBdr>
          <w:bottom w:val="single" w:sz="6" w:space="1" w:color="auto"/>
        </w:pBd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Parking is limited to 11 spaces. Corner parking is not permitted.</w:t>
      </w:r>
    </w:p>
    <w:p w:rsidR="00F231D3" w:rsidRDefault="00F231D3" w:rsidP="00F231D3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Div-31, Div-33 Underground/Utility work:  $40,000.00 to $50,000.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There is no water utility line capable of supplying required water to a Wet Suppression Sprinkler system on the West side of Main St. at that location.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To get water to the building, we would have to tap into the Utility Main on the East side of Main St.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You will also require a Knox box on the address side of the building and will have to add a Post &amp; Indicator valve (PIV) on the address side of building.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It is highly likely you will be required to add a Hydrant.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Estimated cost for all underground work from EAST side of Main St to the Riser Flange INSIDE the building: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approx.: </w:t>
      </w:r>
      <w:r>
        <w:rPr>
          <w:rFonts w:ascii="Times New Roman" w:hAnsi="Times New Roman" w:cs="Times New Roman"/>
          <w:b/>
          <w:bCs/>
          <w:color w:val="000000" w:themeColor="text1"/>
        </w:rPr>
        <w:t>$40,000.00 to $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</w:rPr>
        <w:t>50,000.00</w:t>
      </w:r>
      <w:r>
        <w:rPr>
          <w:rFonts w:ascii="Times New Roman" w:hAnsi="Times New Roman" w:cs="Times New Roman"/>
          <w:color w:val="000000" w:themeColor="text1"/>
        </w:rPr>
        <w:t xml:space="preserve">  ESTIMATED</w:t>
      </w:r>
      <w:proofErr w:type="gramEnd"/>
      <w:r>
        <w:rPr>
          <w:rFonts w:ascii="Times New Roman" w:hAnsi="Times New Roman" w:cs="Times New Roman"/>
          <w:color w:val="000000" w:themeColor="text1"/>
        </w:rPr>
        <w:t>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----------------------------------------------------------------------------------------------------------------</w:t>
      </w:r>
    </w:p>
    <w:p w:rsidR="00F231D3" w:rsidRDefault="00F231D3" w:rsidP="00F231D3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Div-10, Div-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</w:rPr>
        <w:t>21  $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</w:rPr>
        <w:t>125,000.00 to $170,000.00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</w:rPr>
        <w:t>Fire Suppression Sprinkler system.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982"/>
      </w:tblGrid>
      <w:tr w:rsidR="00F231D3" w:rsidTr="00F231D3">
        <w:trPr>
          <w:trHeight w:val="2196"/>
        </w:trPr>
        <w:tc>
          <w:tcPr>
            <w:tcW w:w="7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D3" w:rsidRDefault="00F231D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>
                  <wp:extent cx="1457325" cy="17145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Riser valve stack must be a min of 24” from any wall. Building must be maintained above 42 degrees Fahrenheit, 24 hours a day, every day</w:t>
            </w:r>
          </w:p>
        </w:tc>
      </w:tr>
    </w:tbl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To add the wet suppression sprinklers and portable fire extinguishers, you would need to budget an 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extra  </w:t>
      </w:r>
      <w:r>
        <w:rPr>
          <w:rFonts w:ascii="Times New Roman" w:hAnsi="Times New Roman" w:cs="Times New Roman"/>
          <w:b/>
          <w:bCs/>
          <w:color w:val="000000" w:themeColor="text1"/>
        </w:rPr>
        <w:t>$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</w:rPr>
        <w:t>125,000.00 to $170,000.00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F231D3" w:rsidRDefault="00F231D3" w:rsidP="00F231D3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</w:rPr>
        <w:t>AND then ….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Noting that </w:t>
      </w:r>
      <w:r>
        <w:rPr>
          <w:rFonts w:ascii="Times New Roman" w:hAnsi="Times New Roman" w:cs="Times New Roman"/>
          <w:color w:val="000000" w:themeColor="text1"/>
          <w:u w:val="single"/>
        </w:rPr>
        <w:t>all</w:t>
      </w:r>
      <w:r>
        <w:rPr>
          <w:rFonts w:ascii="Times New Roman" w:hAnsi="Times New Roman" w:cs="Times New Roman"/>
          <w:color w:val="000000" w:themeColor="text1"/>
        </w:rPr>
        <w:t xml:space="preserve"> fire sprinkler systems require: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----------------------------------------------------------------------------------------------------------------</w:t>
      </w:r>
    </w:p>
    <w:p w:rsidR="00F231D3" w:rsidRDefault="00F231D3" w:rsidP="00F231D3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Div-28   $26,000.00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</w:rPr>
        <w:t>a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Fire Alarm Panel monitoring:</w:t>
      </w:r>
    </w:p>
    <w:p w:rsidR="00F231D3" w:rsidRDefault="00F231D3" w:rsidP="00F231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Horn-Strobes, &amp; smoke detector devices throughout the premises along with</w:t>
      </w:r>
    </w:p>
    <w:p w:rsidR="00F231D3" w:rsidRDefault="00F231D3" w:rsidP="00F231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pull stations,</w:t>
      </w:r>
    </w:p>
    <w:p w:rsidR="00F231D3" w:rsidRDefault="00F231D3" w:rsidP="00F231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F231D3">
        <w:rPr>
          <w:rFonts w:ascii="Times New Roman" w:hAnsi="Times New Roman" w:cs="Times New Roman"/>
          <w:b/>
          <w:color w:val="000000" w:themeColor="text1"/>
          <w:u w:val="single"/>
        </w:rPr>
        <w:t>crash bars</w:t>
      </w:r>
      <w:r>
        <w:rPr>
          <w:rFonts w:ascii="Times New Roman" w:hAnsi="Times New Roman" w:cs="Times New Roman"/>
          <w:color w:val="000000" w:themeColor="text1"/>
        </w:rPr>
        <w:t xml:space="preserve"> for all exit doors</w:t>
      </w:r>
    </w:p>
    <w:p w:rsidR="00F231D3" w:rsidRDefault="00F231D3" w:rsidP="00F231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emergency exit lights and </w:t>
      </w:r>
    </w:p>
    <w:p w:rsidR="00F231D3" w:rsidRDefault="00F231D3" w:rsidP="00F231D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</w:rPr>
        <w:t>flow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and tamper switches on the fire suppression valve stack.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Add another </w:t>
      </w:r>
      <w:r>
        <w:rPr>
          <w:rFonts w:ascii="Times New Roman" w:hAnsi="Times New Roman" w:cs="Times New Roman"/>
          <w:b/>
          <w:bCs/>
          <w:color w:val="000000" w:themeColor="text1"/>
        </w:rPr>
        <w:t>$26,000.00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----------------------------------------------------------------------------------------------------------------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Then add the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code-required</w:t>
      </w:r>
      <w:r>
        <w:rPr>
          <w:rFonts w:ascii="Times New Roman" w:hAnsi="Times New Roman" w:cs="Times New Roman"/>
          <w:color w:val="000000" w:themeColor="text1"/>
        </w:rPr>
        <w:t xml:space="preserve"> Annual Remote offsite alarm monitoring fee of </w:t>
      </w:r>
      <w:r>
        <w:rPr>
          <w:rFonts w:ascii="Times New Roman" w:hAnsi="Times New Roman" w:cs="Times New Roman"/>
          <w:b/>
          <w:bCs/>
          <w:color w:val="000000" w:themeColor="text1"/>
        </w:rPr>
        <w:t>$720.00</w:t>
      </w:r>
      <w:r>
        <w:rPr>
          <w:rFonts w:ascii="Times New Roman" w:hAnsi="Times New Roman" w:cs="Times New Roman"/>
          <w:color w:val="000000" w:themeColor="text1"/>
        </w:rPr>
        <w:t xml:space="preserve"> per year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To attain Occupancy, Tenant should …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Budget for</w:t>
      </w:r>
      <w:r>
        <w:rPr>
          <w:rFonts w:ascii="Times New Roman" w:hAnsi="Times New Roman" w:cs="Times New Roman"/>
          <w:color w:val="000000" w:themeColor="text1"/>
        </w:rPr>
        <w:t xml:space="preserve">:    approximately $250,000.00 to bring building to Fire Code. (Assuming that the STRUCTURE is to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CURRENT</w:t>
      </w:r>
      <w:r>
        <w:rPr>
          <w:rFonts w:ascii="Times New Roman" w:hAnsi="Times New Roman" w:cs="Times New Roman"/>
          <w:color w:val="000000" w:themeColor="text1"/>
        </w:rPr>
        <w:t xml:space="preserve"> Code)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==================================================================</w:t>
      </w: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F231D3" w:rsidTr="00F231D3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D3" w:rsidRDefault="00F231D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6867525" cy="44481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525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</w:tr>
    </w:tbl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</w:p>
    <w:p w:rsidR="00F231D3" w:rsidRDefault="00F231D3" w:rsidP="00F231D3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F231D3" w:rsidTr="00F231D3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1D3" w:rsidRDefault="00F231D3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0344150" cy="25431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 </w:t>
            </w:r>
          </w:p>
        </w:tc>
      </w:tr>
    </w:tbl>
    <w:p w:rsidR="00F231D3" w:rsidRDefault="00F231D3" w:rsidP="00F231D3">
      <w:pPr>
        <w:spacing w:before="100" w:beforeAutospacing="1" w:after="100" w:afterAutospacing="1"/>
      </w:pPr>
      <w:bookmarkStart w:id="1" w:name="_MailOriginal"/>
      <w:r>
        <w:lastRenderedPageBreak/>
        <w:t> </w:t>
      </w:r>
    </w:p>
    <w:p w:rsidR="00F231D3" w:rsidRDefault="00F231D3" w:rsidP="00F231D3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3CDF15CE" wp14:editId="5554588D">
            <wp:extent cx="4305300" cy="241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172817188386910262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A3" w:rsidRDefault="00B91BA3" w:rsidP="00F231D3">
      <w:pPr>
        <w:spacing w:before="100" w:beforeAutospacing="1" w:after="100" w:afterAutospacing="1"/>
      </w:pPr>
    </w:p>
    <w:p w:rsidR="00B91BA3" w:rsidRDefault="00B91BA3" w:rsidP="00F231D3">
      <w:pPr>
        <w:spacing w:before="100" w:beforeAutospacing="1" w:after="100" w:afterAutospacing="1"/>
      </w:pPr>
    </w:p>
    <w:bookmarkEnd w:id="1"/>
    <w:sectPr w:rsidR="00B91BA3" w:rsidSect="00F231D3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84AF2"/>
    <w:multiLevelType w:val="hybridMultilevel"/>
    <w:tmpl w:val="D1E61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80"/>
    <w:rsid w:val="00174349"/>
    <w:rsid w:val="00A12680"/>
    <w:rsid w:val="00B91BA3"/>
    <w:rsid w:val="00F231D3"/>
    <w:rsid w:val="00FA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231D3"/>
    <w:rPr>
      <w:color w:val="0000FF"/>
      <w:u w:val="single"/>
    </w:rPr>
  </w:style>
  <w:style w:type="character" w:customStyle="1" w:styleId="m4172817188386910262gmailsignatureprefix">
    <w:name w:val="m_4172817188386910262gmailsignatureprefix"/>
    <w:basedOn w:val="DefaultParagraphFont"/>
    <w:rsid w:val="00F231D3"/>
  </w:style>
  <w:style w:type="character" w:customStyle="1" w:styleId="gmailsignatureprefix">
    <w:name w:val="gmail_signature_prefix"/>
    <w:basedOn w:val="DefaultParagraphFont"/>
    <w:rsid w:val="00F231D3"/>
  </w:style>
  <w:style w:type="table" w:styleId="TableGrid">
    <w:name w:val="Table Grid"/>
    <w:basedOn w:val="TableNormal"/>
    <w:uiPriority w:val="59"/>
    <w:rsid w:val="00F231D3"/>
    <w:pPr>
      <w:spacing w:after="0" w:line="240" w:lineRule="auto"/>
    </w:pPr>
    <w:rPr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231D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231D3"/>
    <w:rPr>
      <w:color w:val="0000FF"/>
      <w:u w:val="single"/>
    </w:rPr>
  </w:style>
  <w:style w:type="character" w:customStyle="1" w:styleId="m4172817188386910262gmailsignatureprefix">
    <w:name w:val="m_4172817188386910262gmailsignatureprefix"/>
    <w:basedOn w:val="DefaultParagraphFont"/>
    <w:rsid w:val="00F231D3"/>
  </w:style>
  <w:style w:type="character" w:customStyle="1" w:styleId="gmailsignatureprefix">
    <w:name w:val="gmail_signature_prefix"/>
    <w:basedOn w:val="DefaultParagraphFont"/>
    <w:rsid w:val="00F231D3"/>
  </w:style>
  <w:style w:type="table" w:styleId="TableGrid">
    <w:name w:val="Table Grid"/>
    <w:basedOn w:val="TableNormal"/>
    <w:uiPriority w:val="59"/>
    <w:rsid w:val="00F231D3"/>
    <w:pPr>
      <w:spacing w:after="0" w:line="240" w:lineRule="auto"/>
    </w:pPr>
    <w:rPr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231D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9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433</Words>
  <Characters>2473</Characters>
  <Application>Microsoft Office Word</Application>
  <DocSecurity>0</DocSecurity>
  <Lines>20</Lines>
  <Paragraphs>5</Paragraphs>
  <ScaleCrop>false</ScaleCrop>
  <Company>None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</dc:creator>
  <cp:keywords/>
  <dc:description/>
  <cp:lastModifiedBy>Arun</cp:lastModifiedBy>
  <cp:revision>3</cp:revision>
  <dcterms:created xsi:type="dcterms:W3CDTF">2023-10-27T19:06:00Z</dcterms:created>
  <dcterms:modified xsi:type="dcterms:W3CDTF">2023-10-27T19:11:00Z</dcterms:modified>
</cp:coreProperties>
</file>